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119EAA2" w14:textId="23D5DE55" w:rsidR="004D6DA3" w:rsidRPr="00554399" w:rsidRDefault="004D6DA3" w:rsidP="007917E5">
      <w:pPr>
        <w:pStyle w:val="Header"/>
        <w:keepLines/>
        <w:tabs>
          <w:tab w:val="right" w:pos="9639"/>
        </w:tabs>
        <w:rPr>
          <w:rFonts w:ascii="Arial" w:eastAsia="SimSun" w:hAnsi="Arial" w:cs="Arial"/>
          <w:b/>
          <w:lang w:eastAsia="zh-CN"/>
        </w:rPr>
      </w:pPr>
      <w:bookmarkStart w:id="0" w:name="Title"/>
      <w:bookmarkStart w:id="1" w:name="DocumentFor"/>
      <w:bookmarkEnd w:id="0"/>
      <w:bookmarkEnd w:id="1"/>
      <w:r w:rsidRPr="00554399">
        <w:rPr>
          <w:rFonts w:ascii="Arial" w:hAnsi="Arial" w:cs="Arial"/>
          <w:b/>
        </w:rPr>
        <w:t>3GPP TSG-RAN WG4 Meeting #</w:t>
      </w:r>
      <w:r>
        <w:rPr>
          <w:rFonts w:ascii="Arial" w:hAnsi="Arial" w:cs="Arial"/>
          <w:b/>
        </w:rPr>
        <w:t>1</w:t>
      </w:r>
      <w:r w:rsidR="00465E40">
        <w:rPr>
          <w:rFonts w:ascii="Arial" w:hAnsi="Arial" w:cs="Arial"/>
          <w:b/>
        </w:rPr>
        <w:t>1</w:t>
      </w:r>
      <w:r w:rsidR="00AA32FB">
        <w:rPr>
          <w:rFonts w:ascii="Arial" w:hAnsi="Arial" w:cs="Arial"/>
          <w:b/>
        </w:rPr>
        <w:t>6</w:t>
      </w:r>
      <w:r w:rsidR="00CB696C">
        <w:rPr>
          <w:rFonts w:ascii="Arial" w:hAnsi="Arial" w:cs="Arial"/>
          <w:b/>
        </w:rPr>
        <w:t>bis</w:t>
      </w:r>
      <w:r w:rsidR="001E013C">
        <w:rPr>
          <w:rFonts w:ascii="Arial" w:hAnsi="Arial" w:cs="Arial"/>
          <w:b/>
        </w:rPr>
        <w:t xml:space="preserve">  </w:t>
      </w:r>
      <w:r w:rsidR="007917E5">
        <w:rPr>
          <w:rFonts w:ascii="Arial" w:hAnsi="Arial" w:cs="Arial"/>
          <w:b/>
        </w:rPr>
        <w:t xml:space="preserve">                                </w:t>
      </w:r>
      <w:r w:rsidRPr="00554399">
        <w:rPr>
          <w:rFonts w:ascii="Arial" w:hAnsi="Arial" w:cs="Arial"/>
          <w:b/>
        </w:rPr>
        <w:tab/>
      </w:r>
      <w:r>
        <w:rPr>
          <w:rFonts w:ascii="Arial" w:hAnsi="Arial" w:cs="Arial"/>
          <w:b/>
        </w:rPr>
        <w:t xml:space="preserve">                </w:t>
      </w:r>
      <w:r w:rsidR="005E4CF7">
        <w:rPr>
          <w:rFonts w:ascii="Arial" w:hAnsi="Arial" w:cs="Arial"/>
          <w:b/>
        </w:rPr>
        <w:t xml:space="preserve">    </w:t>
      </w:r>
      <w:r w:rsidR="002E6E83">
        <w:rPr>
          <w:rFonts w:ascii="Arial" w:hAnsi="Arial" w:cs="Arial"/>
          <w:b/>
        </w:rPr>
        <w:t xml:space="preserve"> </w:t>
      </w:r>
      <w:r w:rsidR="007D2380">
        <w:rPr>
          <w:rFonts w:ascii="Arial" w:hAnsi="Arial" w:cs="Arial"/>
          <w:b/>
        </w:rPr>
        <w:t xml:space="preserve">   </w:t>
      </w:r>
      <w:r w:rsidR="007D2380" w:rsidRPr="007D2380">
        <w:rPr>
          <w:rFonts w:ascii="Arial" w:hAnsi="Arial" w:cs="Arial"/>
          <w:b/>
        </w:rPr>
        <w:t>R4-2513597</w:t>
      </w:r>
    </w:p>
    <w:p w14:paraId="7A4B1CFE" w14:textId="64CBA3C0" w:rsidR="004D6DA3" w:rsidRPr="00224E4E" w:rsidRDefault="00CB696C" w:rsidP="004D6DA3">
      <w:pPr>
        <w:pStyle w:val="Header"/>
        <w:tabs>
          <w:tab w:val="right" w:pos="9781"/>
          <w:tab w:val="right" w:pos="13323"/>
        </w:tabs>
        <w:spacing w:after="120"/>
        <w:outlineLvl w:val="0"/>
        <w:rPr>
          <w:rFonts w:ascii="Arial" w:eastAsia="SimSun" w:hAnsi="Arial"/>
          <w:b/>
          <w:lang w:val="en-US" w:eastAsia="zh-CN"/>
        </w:rPr>
      </w:pPr>
      <w:r>
        <w:rPr>
          <w:rFonts w:ascii="Arial" w:eastAsia="SimSun" w:hAnsi="Arial"/>
          <w:b/>
          <w:lang w:val="en-US" w:eastAsia="zh-CN"/>
        </w:rPr>
        <w:t>Prague</w:t>
      </w:r>
      <w:r w:rsidR="00CC3455" w:rsidRPr="00224E4E">
        <w:rPr>
          <w:rFonts w:ascii="Arial" w:eastAsia="SimSun" w:hAnsi="Arial"/>
          <w:b/>
          <w:lang w:val="en-US" w:eastAsia="zh-CN"/>
        </w:rPr>
        <w:t xml:space="preserve">, </w:t>
      </w:r>
      <w:r>
        <w:rPr>
          <w:rFonts w:ascii="Arial" w:eastAsia="SimSun" w:hAnsi="Arial"/>
          <w:b/>
          <w:lang w:val="en-US" w:eastAsia="zh-CN"/>
        </w:rPr>
        <w:t>Czech Republic</w:t>
      </w:r>
      <w:r w:rsidR="004D6DA3" w:rsidRPr="00224E4E">
        <w:rPr>
          <w:rFonts w:ascii="Arial" w:eastAsia="SimSun" w:hAnsi="Arial"/>
          <w:b/>
          <w:lang w:val="en-US" w:eastAsia="zh-CN"/>
        </w:rPr>
        <w:t xml:space="preserve">, </w:t>
      </w:r>
      <w:r>
        <w:rPr>
          <w:rFonts w:ascii="Arial" w:eastAsia="SimSun" w:hAnsi="Arial"/>
          <w:b/>
          <w:lang w:val="en-US" w:eastAsia="zh-CN"/>
        </w:rPr>
        <w:t>October</w:t>
      </w:r>
      <w:r w:rsidR="0083408A">
        <w:rPr>
          <w:rFonts w:ascii="Arial" w:eastAsia="SimSun" w:hAnsi="Arial"/>
          <w:b/>
          <w:lang w:val="en-US" w:eastAsia="zh-CN"/>
        </w:rPr>
        <w:t xml:space="preserve"> </w:t>
      </w:r>
      <w:r>
        <w:rPr>
          <w:rFonts w:ascii="Arial" w:eastAsia="SimSun" w:hAnsi="Arial"/>
          <w:b/>
          <w:lang w:val="en-US" w:eastAsia="zh-CN"/>
        </w:rPr>
        <w:t>13</w:t>
      </w:r>
      <w:r w:rsidR="004D6DA3" w:rsidRPr="00224E4E">
        <w:rPr>
          <w:rFonts w:ascii="Arial" w:eastAsia="SimSun" w:hAnsi="Arial"/>
          <w:b/>
          <w:lang w:val="en-US" w:eastAsia="zh-CN"/>
        </w:rPr>
        <w:t xml:space="preserve"> – </w:t>
      </w:r>
      <w:r>
        <w:rPr>
          <w:rFonts w:ascii="Arial" w:eastAsia="SimSun" w:hAnsi="Arial"/>
          <w:b/>
          <w:lang w:val="en-US" w:eastAsia="zh-CN"/>
        </w:rPr>
        <w:t>October</w:t>
      </w:r>
      <w:r w:rsidR="0083408A">
        <w:rPr>
          <w:rFonts w:ascii="Arial" w:eastAsia="SimSun" w:hAnsi="Arial"/>
          <w:b/>
          <w:lang w:val="en-US" w:eastAsia="zh-CN"/>
        </w:rPr>
        <w:t xml:space="preserve"> </w:t>
      </w:r>
      <w:r>
        <w:rPr>
          <w:rFonts w:ascii="Arial" w:eastAsia="SimSun" w:hAnsi="Arial"/>
          <w:b/>
          <w:lang w:val="en-US" w:eastAsia="zh-CN"/>
        </w:rPr>
        <w:t>17</w:t>
      </w:r>
      <w:r w:rsidR="004D6DA3" w:rsidRPr="00224E4E">
        <w:rPr>
          <w:rFonts w:ascii="Arial" w:eastAsia="SimSun" w:hAnsi="Arial"/>
          <w:b/>
          <w:lang w:val="en-US" w:eastAsia="zh-CN"/>
        </w:rPr>
        <w:t>, 202</w:t>
      </w:r>
      <w:r w:rsidR="00224E4E">
        <w:rPr>
          <w:rFonts w:ascii="Arial" w:eastAsia="SimSun" w:hAnsi="Arial"/>
          <w:b/>
          <w:lang w:val="en-US" w:eastAsia="zh-CN"/>
        </w:rPr>
        <w:t>5</w:t>
      </w:r>
    </w:p>
    <w:p w14:paraId="2EA43BCE" w14:textId="73D33BDA" w:rsidR="004D6DA3" w:rsidRPr="00767A85" w:rsidRDefault="004D6DA3" w:rsidP="004D6DA3">
      <w:pPr>
        <w:pStyle w:val="CH"/>
        <w:rPr>
          <w:sz w:val="24"/>
          <w:lang w:val="en-US"/>
        </w:rPr>
      </w:pPr>
      <w:r w:rsidRPr="00767A85">
        <w:rPr>
          <w:sz w:val="24"/>
          <w:lang w:val="en-US"/>
        </w:rPr>
        <w:t>Agenda item:</w:t>
      </w:r>
      <w:r w:rsidRPr="00767A85">
        <w:rPr>
          <w:sz w:val="24"/>
          <w:lang w:val="en-US"/>
        </w:rPr>
        <w:tab/>
      </w:r>
      <w:r w:rsidR="00767A85">
        <w:rPr>
          <w:sz w:val="24"/>
          <w:lang w:val="en-US"/>
        </w:rPr>
        <w:t>7</w:t>
      </w:r>
      <w:r w:rsidR="00E02109" w:rsidRPr="00767A85">
        <w:rPr>
          <w:sz w:val="24"/>
          <w:lang w:val="en-US"/>
        </w:rPr>
        <w:t>.</w:t>
      </w:r>
      <w:r w:rsidR="007F5F5C">
        <w:rPr>
          <w:sz w:val="24"/>
          <w:lang w:val="en-US"/>
        </w:rPr>
        <w:t>10</w:t>
      </w:r>
      <w:r w:rsidR="00E13CF4" w:rsidRPr="00767A85">
        <w:rPr>
          <w:sz w:val="24"/>
          <w:lang w:val="en-US"/>
        </w:rPr>
        <w:t>.</w:t>
      </w:r>
      <w:r w:rsidR="007F5F5C">
        <w:rPr>
          <w:sz w:val="24"/>
          <w:lang w:val="en-US"/>
        </w:rPr>
        <w:t>3</w:t>
      </w:r>
    </w:p>
    <w:p w14:paraId="6D97074E" w14:textId="77777777" w:rsidR="004D6DA3" w:rsidRPr="00303915" w:rsidRDefault="004D6DA3" w:rsidP="004D6DA3">
      <w:pPr>
        <w:pStyle w:val="CH"/>
        <w:rPr>
          <w:sz w:val="24"/>
        </w:rPr>
      </w:pPr>
      <w:r w:rsidRPr="00303915">
        <w:rPr>
          <w:sz w:val="24"/>
        </w:rPr>
        <w:t>Source:</w:t>
      </w:r>
      <w:r w:rsidRPr="00303915">
        <w:rPr>
          <w:sz w:val="24"/>
        </w:rPr>
        <w:tab/>
        <w:t>Apple Inc.</w:t>
      </w:r>
    </w:p>
    <w:p w14:paraId="56002163" w14:textId="711CD366" w:rsidR="004D6DA3" w:rsidRPr="00781B00" w:rsidRDefault="004D6DA3" w:rsidP="004D6DA3">
      <w:pPr>
        <w:pStyle w:val="CH"/>
        <w:ind w:left="2250" w:hanging="2250"/>
      </w:pPr>
      <w:r w:rsidRPr="00303915">
        <w:rPr>
          <w:sz w:val="24"/>
        </w:rPr>
        <w:t>Title:</w:t>
      </w:r>
      <w:r w:rsidRPr="00303915">
        <w:rPr>
          <w:sz w:val="24"/>
        </w:rPr>
        <w:tab/>
      </w:r>
      <w:r w:rsidR="00DC6CCB" w:rsidRPr="00DC6CCB">
        <w:rPr>
          <w:sz w:val="24"/>
        </w:rPr>
        <w:t xml:space="preserve">On </w:t>
      </w:r>
      <w:r w:rsidR="00BD543A">
        <w:rPr>
          <w:sz w:val="24"/>
        </w:rPr>
        <w:t>SCell Activation Delay Requirements with Enhanced CSI Acquisition</w:t>
      </w:r>
    </w:p>
    <w:p w14:paraId="5E0DBC16" w14:textId="68A40444" w:rsidR="004D6DA3" w:rsidRPr="00303915" w:rsidRDefault="004D6DA3" w:rsidP="004D6DA3">
      <w:pPr>
        <w:pStyle w:val="CH"/>
        <w:rPr>
          <w:sz w:val="24"/>
        </w:rPr>
      </w:pPr>
      <w:r w:rsidRPr="00303915">
        <w:rPr>
          <w:sz w:val="24"/>
        </w:rPr>
        <w:t>Release:</w:t>
      </w:r>
      <w:r w:rsidRPr="00303915">
        <w:rPr>
          <w:sz w:val="24"/>
        </w:rPr>
        <w:tab/>
        <w:t>Rel-</w:t>
      </w:r>
      <w:r w:rsidR="00CB696C">
        <w:rPr>
          <w:sz w:val="24"/>
        </w:rPr>
        <w:t>20</w:t>
      </w:r>
    </w:p>
    <w:p w14:paraId="4FF59220" w14:textId="77777777" w:rsidR="004D6DA3" w:rsidRPr="00303915" w:rsidRDefault="004D6DA3" w:rsidP="004D6DA3">
      <w:pPr>
        <w:pStyle w:val="CH"/>
        <w:rPr>
          <w:sz w:val="24"/>
        </w:rPr>
      </w:pPr>
      <w:r w:rsidRPr="00303915">
        <w:rPr>
          <w:sz w:val="24"/>
        </w:rPr>
        <w:t>Document for:</w:t>
      </w:r>
      <w:r w:rsidRPr="00303915">
        <w:rPr>
          <w:sz w:val="24"/>
        </w:rPr>
        <w:tab/>
        <w:t>Discussion</w:t>
      </w:r>
    </w:p>
    <w:p w14:paraId="54944D60" w14:textId="77777777" w:rsidR="00F835E8" w:rsidRDefault="00F835E8" w:rsidP="00F835E8">
      <w:pPr>
        <w:pStyle w:val="Default"/>
        <w:jc w:val="both"/>
        <w:rPr>
          <w:rFonts w:ascii="Times New Roman" w:eastAsia="SimSun" w:hAnsi="Times New Roman" w:cs="Times New Roman"/>
          <w:color w:val="auto"/>
          <w:sz w:val="20"/>
          <w:szCs w:val="20"/>
        </w:rPr>
      </w:pPr>
    </w:p>
    <w:p w14:paraId="27728036" w14:textId="78FA7C6A" w:rsidR="00CB3EDA" w:rsidRPr="00BE5AB4" w:rsidRDefault="00CB3EDA" w:rsidP="00CB3EDA">
      <w:pPr>
        <w:pStyle w:val="Heading1"/>
        <w:numPr>
          <w:ilvl w:val="0"/>
          <w:numId w:val="1"/>
        </w:numPr>
        <w:pBdr>
          <w:top w:val="single" w:sz="12" w:space="3" w:color="auto"/>
        </w:pBdr>
        <w:tabs>
          <w:tab w:val="clear" w:pos="426"/>
          <w:tab w:val="num" w:pos="432"/>
        </w:tabs>
        <w:overflowPunct/>
        <w:autoSpaceDE/>
        <w:autoSpaceDN/>
        <w:adjustRightInd/>
        <w:spacing w:before="240" w:after="180" w:line="240" w:lineRule="auto"/>
        <w:ind w:left="432" w:hanging="432"/>
        <w:jc w:val="both"/>
        <w:textAlignment w:val="auto"/>
      </w:pPr>
      <w:r>
        <w:t>Scope</w:t>
      </w:r>
    </w:p>
    <w:p w14:paraId="3ED650F3" w14:textId="09AC12C2" w:rsidR="0034432D" w:rsidRPr="0034432D" w:rsidRDefault="0034432D" w:rsidP="0034432D">
      <w:pPr>
        <w:pStyle w:val="Default"/>
        <w:jc w:val="both"/>
        <w:rPr>
          <w:rFonts w:ascii="Times New Roman" w:eastAsia="Times New Roman" w:hAnsi="Times New Roman" w:cs="Times New Roman"/>
          <w:color w:val="auto"/>
          <w:sz w:val="20"/>
          <w:szCs w:val="20"/>
          <w:lang w:val="en-GB" w:eastAsia="en-GB"/>
        </w:rPr>
      </w:pPr>
      <w:r w:rsidRPr="0034432D">
        <w:rPr>
          <w:rFonts w:ascii="Times New Roman" w:eastAsia="Times New Roman" w:hAnsi="Times New Roman" w:cs="Times New Roman"/>
          <w:color w:val="auto"/>
          <w:sz w:val="20"/>
          <w:szCs w:val="20"/>
          <w:lang w:val="en-GB" w:eastAsia="en-GB"/>
        </w:rPr>
        <w:t xml:space="preserve">A new WID on NR MIMO Phase 6 has been finished. </w:t>
      </w:r>
      <w:r w:rsidRPr="0034432D">
        <w:rPr>
          <w:rFonts w:ascii="Times New Roman" w:eastAsia="Times New Roman" w:hAnsi="Times New Roman" w:cs="Times New Roman"/>
          <w:b/>
          <w:bCs/>
          <w:color w:val="auto"/>
          <w:sz w:val="20"/>
          <w:szCs w:val="20"/>
          <w:lang w:val="en-GB" w:eastAsia="en-GB"/>
        </w:rPr>
        <w:t>First</w:t>
      </w:r>
      <w:r w:rsidRPr="0034432D">
        <w:rPr>
          <w:rFonts w:ascii="Times New Roman" w:eastAsia="Times New Roman" w:hAnsi="Times New Roman" w:cs="Times New Roman"/>
          <w:color w:val="auto"/>
          <w:sz w:val="20"/>
          <w:szCs w:val="20"/>
          <w:lang w:val="en-GB" w:eastAsia="en-GB"/>
        </w:rPr>
        <w:t xml:space="preserve">, to improve the performance of TDD systems, especially for cell edge user’s experience, SRS capacity and coverage need to be further enhanced by introducing the utilization of more contiguous symbols for SRS configuration via introducing SRS transmission across two adjacent slots (S and U slots). </w:t>
      </w:r>
      <w:r w:rsidRPr="0034432D">
        <w:rPr>
          <w:rFonts w:ascii="Times New Roman" w:eastAsia="Times New Roman" w:hAnsi="Times New Roman" w:cs="Times New Roman"/>
          <w:b/>
          <w:bCs/>
          <w:color w:val="auto"/>
          <w:sz w:val="20"/>
          <w:szCs w:val="20"/>
          <w:lang w:val="en-GB" w:eastAsia="en-GB"/>
        </w:rPr>
        <w:t>Second</w:t>
      </w:r>
      <w:r w:rsidRPr="0034432D">
        <w:rPr>
          <w:rFonts w:ascii="Times New Roman" w:eastAsia="Times New Roman" w:hAnsi="Times New Roman" w:cs="Times New Roman"/>
          <w:color w:val="auto"/>
          <w:sz w:val="20"/>
          <w:szCs w:val="20"/>
          <w:lang w:val="en-GB" w:eastAsia="en-GB"/>
        </w:rPr>
        <w:t xml:space="preserve">, as a UE is </w:t>
      </w:r>
      <w:bookmarkStart w:id="2" w:name="OLE_LINK52"/>
      <w:r w:rsidRPr="0034432D">
        <w:rPr>
          <w:rFonts w:ascii="Times New Roman" w:eastAsia="Times New Roman" w:hAnsi="Times New Roman" w:cs="Times New Roman"/>
          <w:color w:val="auto"/>
          <w:sz w:val="20"/>
          <w:szCs w:val="20"/>
          <w:lang w:val="en-GB" w:eastAsia="en-GB"/>
        </w:rPr>
        <w:t xml:space="preserve">transitioned </w:t>
      </w:r>
      <w:bookmarkEnd w:id="2"/>
      <w:r w:rsidRPr="0034432D">
        <w:rPr>
          <w:rFonts w:ascii="Times New Roman" w:eastAsia="Times New Roman" w:hAnsi="Times New Roman" w:cs="Times New Roman"/>
          <w:color w:val="auto"/>
          <w:sz w:val="20"/>
          <w:szCs w:val="20"/>
          <w:lang w:val="en-GB" w:eastAsia="en-GB"/>
        </w:rPr>
        <w:t xml:space="preserve">from IDLE/INACTIVE to CONNECTED mode, from </w:t>
      </w:r>
      <w:proofErr w:type="spellStart"/>
      <w:r w:rsidRPr="0034432D">
        <w:rPr>
          <w:rFonts w:ascii="Times New Roman" w:eastAsia="Times New Roman" w:hAnsi="Times New Roman" w:cs="Times New Roman"/>
          <w:color w:val="auto"/>
          <w:sz w:val="20"/>
          <w:szCs w:val="20"/>
          <w:lang w:val="en-GB" w:eastAsia="en-GB"/>
        </w:rPr>
        <w:t>SCell</w:t>
      </w:r>
      <w:proofErr w:type="spellEnd"/>
      <w:r w:rsidRPr="0034432D">
        <w:rPr>
          <w:rFonts w:ascii="Times New Roman" w:eastAsia="Times New Roman" w:hAnsi="Times New Roman" w:cs="Times New Roman"/>
          <w:color w:val="auto"/>
          <w:sz w:val="20"/>
          <w:szCs w:val="20"/>
          <w:lang w:val="en-GB" w:eastAsia="en-GB"/>
        </w:rPr>
        <w:t xml:space="preserve"> deactivation to activation, or from </w:t>
      </w:r>
      <w:proofErr w:type="spellStart"/>
      <w:r w:rsidRPr="0034432D">
        <w:rPr>
          <w:rFonts w:ascii="Times New Roman" w:eastAsia="Times New Roman" w:hAnsi="Times New Roman" w:cs="Times New Roman"/>
          <w:color w:val="auto"/>
          <w:sz w:val="20"/>
          <w:szCs w:val="20"/>
          <w:lang w:val="en-GB" w:eastAsia="en-GB"/>
        </w:rPr>
        <w:t>SCell</w:t>
      </w:r>
      <w:proofErr w:type="spellEnd"/>
      <w:r w:rsidRPr="0034432D">
        <w:rPr>
          <w:rFonts w:ascii="Times New Roman" w:eastAsia="Times New Roman" w:hAnsi="Times New Roman" w:cs="Times New Roman"/>
          <w:color w:val="auto"/>
          <w:sz w:val="20"/>
          <w:szCs w:val="20"/>
          <w:lang w:val="en-GB" w:eastAsia="en-GB"/>
        </w:rPr>
        <w:t xml:space="preserve"> dormancy state to active state, </w:t>
      </w:r>
      <w:bookmarkStart w:id="3" w:name="OLE_LINK51"/>
      <w:r w:rsidRPr="0034432D">
        <w:rPr>
          <w:rFonts w:ascii="Times New Roman" w:eastAsia="Times New Roman" w:hAnsi="Times New Roman" w:cs="Times New Roman"/>
          <w:color w:val="auto"/>
          <w:sz w:val="20"/>
          <w:szCs w:val="20"/>
          <w:lang w:val="en-GB" w:eastAsia="en-GB"/>
        </w:rPr>
        <w:t>due to the lack of priori measurement/reporting</w:t>
      </w:r>
      <w:bookmarkEnd w:id="3"/>
      <w:r w:rsidRPr="0034432D">
        <w:rPr>
          <w:rFonts w:ascii="Times New Roman" w:eastAsia="Times New Roman" w:hAnsi="Times New Roman" w:cs="Times New Roman"/>
          <w:color w:val="auto"/>
          <w:sz w:val="20"/>
          <w:szCs w:val="20"/>
          <w:lang w:val="en-GB" w:eastAsia="en-GB"/>
        </w:rPr>
        <w:t xml:space="preserve"> the user perceived throughput (UPT) is low, so early CSI is introduced. </w:t>
      </w:r>
      <w:bookmarkStart w:id="4" w:name="OLE_LINK56"/>
      <w:r w:rsidRPr="0034432D">
        <w:rPr>
          <w:rFonts w:ascii="Times New Roman" w:eastAsia="Times New Roman" w:hAnsi="Times New Roman" w:cs="Times New Roman"/>
          <w:b/>
          <w:bCs/>
          <w:color w:val="auto"/>
          <w:sz w:val="20"/>
          <w:szCs w:val="20"/>
          <w:lang w:val="en-GB" w:eastAsia="en-GB"/>
        </w:rPr>
        <w:t>Finally</w:t>
      </w:r>
      <w:r w:rsidRPr="0034432D">
        <w:rPr>
          <w:rFonts w:ascii="Times New Roman" w:eastAsia="Times New Roman" w:hAnsi="Times New Roman" w:cs="Times New Roman"/>
          <w:color w:val="auto"/>
          <w:sz w:val="20"/>
          <w:szCs w:val="20"/>
          <w:lang w:val="en-GB" w:eastAsia="en-GB"/>
        </w:rPr>
        <w:t>, larger number of antenna ports</w:t>
      </w:r>
      <w:bookmarkEnd w:id="4"/>
      <w:r w:rsidRPr="0034432D">
        <w:rPr>
          <w:rFonts w:ascii="Times New Roman" w:eastAsia="Times New Roman" w:hAnsi="Times New Roman" w:cs="Times New Roman"/>
          <w:color w:val="auto"/>
          <w:sz w:val="20"/>
          <w:szCs w:val="20"/>
          <w:lang w:val="en-GB" w:eastAsia="en-GB"/>
        </w:rPr>
        <w:t xml:space="preserve"> (up to 128) has been introduced in Rel-19 NR, partly to cater for the emergence of higher frequency bands in FR1. However, as the number of antenna ports increases, the linear </w:t>
      </w:r>
      <w:bookmarkStart w:id="5" w:name="OLE_LINK55"/>
      <w:r w:rsidRPr="0034432D">
        <w:rPr>
          <w:rFonts w:ascii="Times New Roman" w:eastAsia="Times New Roman" w:hAnsi="Times New Roman" w:cs="Times New Roman"/>
          <w:color w:val="auto"/>
          <w:sz w:val="20"/>
          <w:szCs w:val="20"/>
          <w:lang w:val="en-GB" w:eastAsia="en-GB"/>
        </w:rPr>
        <w:t>increase in RS overhead</w:t>
      </w:r>
      <w:bookmarkEnd w:id="5"/>
      <w:r w:rsidRPr="0034432D">
        <w:rPr>
          <w:rFonts w:ascii="Times New Roman" w:eastAsia="Times New Roman" w:hAnsi="Times New Roman" w:cs="Times New Roman"/>
          <w:color w:val="auto"/>
          <w:sz w:val="20"/>
          <w:szCs w:val="20"/>
          <w:lang w:val="en-GB" w:eastAsia="en-GB"/>
        </w:rPr>
        <w:t xml:space="preserve"> from the current CSI-RS design becomes a bottleneck, so it is beneficial to reduce the CSI-RS frequency-domain density for larger number of CSI-RS ports aggregated across multiple CSI resources to enhance throughput in larger-scale MIMO deployments</w:t>
      </w:r>
    </w:p>
    <w:p w14:paraId="7A8D52D6" w14:textId="77777777" w:rsidR="00CB3EDA" w:rsidRDefault="00CB3EDA" w:rsidP="00F835E8">
      <w:pPr>
        <w:pStyle w:val="Default"/>
        <w:jc w:val="both"/>
        <w:rPr>
          <w:rFonts w:ascii="Times New Roman" w:eastAsia="SimSun" w:hAnsi="Times New Roman" w:cs="Times New Roman"/>
          <w:color w:val="auto"/>
          <w:sz w:val="20"/>
          <w:szCs w:val="20"/>
        </w:rPr>
      </w:pPr>
    </w:p>
    <w:p w14:paraId="5E1858C1" w14:textId="6E99B8AD" w:rsidR="00F55B68" w:rsidRDefault="00F55B68" w:rsidP="00F835E8">
      <w:pPr>
        <w:pStyle w:val="Default"/>
        <w:jc w:val="both"/>
        <w:rPr>
          <w:rFonts w:ascii="Times New Roman" w:eastAsia="SimSun" w:hAnsi="Times New Roman" w:cs="Times New Roman"/>
          <w:color w:val="auto"/>
          <w:sz w:val="20"/>
          <w:szCs w:val="20"/>
        </w:rPr>
      </w:pPr>
      <w:r>
        <w:rPr>
          <w:rFonts w:ascii="Times New Roman" w:eastAsia="SimSun" w:hAnsi="Times New Roman" w:cs="Times New Roman"/>
          <w:color w:val="auto"/>
          <w:sz w:val="20"/>
          <w:szCs w:val="20"/>
        </w:rPr>
        <w:t>On the first topic, improvement of SRS capacity and coverage, we do not see</w:t>
      </w:r>
      <w:r w:rsidR="00665B40">
        <w:rPr>
          <w:rFonts w:ascii="Times New Roman" w:eastAsia="SimSun" w:hAnsi="Times New Roman" w:cs="Times New Roman"/>
          <w:color w:val="auto"/>
          <w:sz w:val="20"/>
          <w:szCs w:val="20"/>
        </w:rPr>
        <w:t xml:space="preserve"> obvious</w:t>
      </w:r>
      <w:r>
        <w:rPr>
          <w:rFonts w:ascii="Times New Roman" w:eastAsia="SimSun" w:hAnsi="Times New Roman" w:cs="Times New Roman"/>
          <w:color w:val="auto"/>
          <w:sz w:val="20"/>
          <w:szCs w:val="20"/>
        </w:rPr>
        <w:t xml:space="preserve"> RRM impact. On the second topic on early CSI triggering there is clear RRM impact since the activation delay requirements should be modified. Finally, </w:t>
      </w:r>
      <w:r w:rsidR="00665B40">
        <w:rPr>
          <w:rFonts w:ascii="Times New Roman" w:eastAsia="SimSun" w:hAnsi="Times New Roman" w:cs="Times New Roman"/>
          <w:color w:val="auto"/>
          <w:sz w:val="20"/>
          <w:szCs w:val="20"/>
        </w:rPr>
        <w:t>for CSI-RS overhead reduction we don’t see impact.</w:t>
      </w:r>
      <w:r>
        <w:rPr>
          <w:rFonts w:ascii="Times New Roman" w:eastAsia="SimSun" w:hAnsi="Times New Roman" w:cs="Times New Roman"/>
          <w:color w:val="auto"/>
          <w:sz w:val="20"/>
          <w:szCs w:val="20"/>
        </w:rPr>
        <w:t xml:space="preserve"> </w:t>
      </w:r>
    </w:p>
    <w:p w14:paraId="5274B277" w14:textId="77777777" w:rsidR="00F55B68" w:rsidRPr="007F5F5C" w:rsidRDefault="00F55B68" w:rsidP="00F835E8">
      <w:pPr>
        <w:pStyle w:val="Default"/>
        <w:jc w:val="both"/>
        <w:rPr>
          <w:rFonts w:ascii="Times New Roman" w:eastAsia="SimSun" w:hAnsi="Times New Roman" w:cs="Times New Roman"/>
          <w:color w:val="auto"/>
          <w:sz w:val="20"/>
          <w:szCs w:val="20"/>
        </w:rPr>
      </w:pPr>
    </w:p>
    <w:p w14:paraId="31BE0A09" w14:textId="26E1FC2C" w:rsidR="007F5F5C" w:rsidRPr="007F5F5C" w:rsidRDefault="007F5F5C" w:rsidP="007F5F5C">
      <w:pPr>
        <w:spacing w:after="120"/>
        <w:rPr>
          <w:b/>
          <w:bCs/>
          <w:sz w:val="20"/>
          <w:szCs w:val="20"/>
        </w:rPr>
      </w:pPr>
      <w:r w:rsidRPr="007F5F5C">
        <w:rPr>
          <w:b/>
          <w:sz w:val="20"/>
          <w:szCs w:val="20"/>
          <w:u w:val="single"/>
        </w:rPr>
        <w:t>Observation #1</w:t>
      </w:r>
      <w:r w:rsidRPr="007F5F5C">
        <w:rPr>
          <w:b/>
          <w:sz w:val="20"/>
          <w:szCs w:val="20"/>
        </w:rPr>
        <w:t xml:space="preserve">: </w:t>
      </w:r>
      <w:r w:rsidR="00665B40">
        <w:rPr>
          <w:b/>
          <w:sz w:val="20"/>
          <w:szCs w:val="20"/>
        </w:rPr>
        <w:t>Current MIMO Phase 6 WI contains three main parts: 1)</w:t>
      </w:r>
      <w:r w:rsidRPr="007F5F5C">
        <w:rPr>
          <w:b/>
          <w:sz w:val="20"/>
          <w:szCs w:val="20"/>
        </w:rPr>
        <w:t xml:space="preserve"> </w:t>
      </w:r>
      <w:r w:rsidR="00665B40">
        <w:rPr>
          <w:b/>
          <w:sz w:val="20"/>
          <w:szCs w:val="20"/>
        </w:rPr>
        <w:t xml:space="preserve">Enhancing SRS UL capacity and coverage, 2) Early Triggering of </w:t>
      </w:r>
      <w:r w:rsidR="00665B40">
        <w:rPr>
          <w:b/>
          <w:sz w:val="20"/>
          <w:szCs w:val="20"/>
        </w:rPr>
        <w:t>SRS-AS/CSI/CSI-RS</w:t>
      </w:r>
      <w:r w:rsidR="00665B40">
        <w:rPr>
          <w:b/>
          <w:sz w:val="20"/>
          <w:szCs w:val="20"/>
        </w:rPr>
        <w:t>, and 3) Reducing CSI-RS overhead.</w:t>
      </w:r>
    </w:p>
    <w:p w14:paraId="7634B809" w14:textId="6F9FB6FB" w:rsidR="006C0B97" w:rsidRPr="0034432D" w:rsidRDefault="007F5F5C" w:rsidP="00665B40">
      <w:pPr>
        <w:spacing w:after="120"/>
        <w:rPr>
          <w:b/>
          <w:bCs/>
          <w:sz w:val="20"/>
          <w:szCs w:val="20"/>
        </w:rPr>
      </w:pPr>
      <w:r>
        <w:rPr>
          <w:b/>
          <w:sz w:val="20"/>
          <w:szCs w:val="20"/>
          <w:u w:val="single"/>
        </w:rPr>
        <w:t>Proposal</w:t>
      </w:r>
      <w:r w:rsidRPr="007F5F5C">
        <w:rPr>
          <w:b/>
          <w:sz w:val="20"/>
          <w:szCs w:val="20"/>
          <w:u w:val="single"/>
        </w:rPr>
        <w:t xml:space="preserve"> #1</w:t>
      </w:r>
      <w:r w:rsidRPr="007F5F5C">
        <w:rPr>
          <w:b/>
          <w:sz w:val="20"/>
          <w:szCs w:val="20"/>
        </w:rPr>
        <w:t>:</w:t>
      </w:r>
      <w:r w:rsidR="00665B40">
        <w:rPr>
          <w:b/>
          <w:sz w:val="20"/>
          <w:szCs w:val="20"/>
        </w:rPr>
        <w:t xml:space="preserve"> RAN4 to prioritize Early Triggering of SRS-AS/CSI/CSI-RS for discussion in RAN4#116bis since is the scenario with obvious RRM impact.</w:t>
      </w:r>
    </w:p>
    <w:p w14:paraId="7AFC9417" w14:textId="3E299ABE" w:rsidR="0020458E" w:rsidRPr="008D1B69" w:rsidRDefault="001864DC" w:rsidP="008D1B69">
      <w:pPr>
        <w:pStyle w:val="Heading1"/>
        <w:numPr>
          <w:ilvl w:val="0"/>
          <w:numId w:val="1"/>
        </w:numPr>
        <w:pBdr>
          <w:top w:val="single" w:sz="12" w:space="3" w:color="auto"/>
        </w:pBdr>
        <w:tabs>
          <w:tab w:val="clear" w:pos="426"/>
          <w:tab w:val="num" w:pos="432"/>
        </w:tabs>
        <w:overflowPunct/>
        <w:autoSpaceDE/>
        <w:autoSpaceDN/>
        <w:adjustRightInd/>
        <w:spacing w:before="240" w:after="180" w:line="240" w:lineRule="auto"/>
        <w:ind w:left="432" w:hanging="432"/>
        <w:jc w:val="both"/>
        <w:textAlignment w:val="auto"/>
      </w:pPr>
      <w:bookmarkStart w:id="6" w:name="_Hlk92380727"/>
      <w:r w:rsidRPr="0020458E">
        <w:t xml:space="preserve">Early CSI Acquisition for </w:t>
      </w:r>
      <w:proofErr w:type="spellStart"/>
      <w:r w:rsidRPr="0020458E">
        <w:t>SCell</w:t>
      </w:r>
      <w:proofErr w:type="spellEnd"/>
      <w:r w:rsidRPr="008D1B69">
        <w:t xml:space="preserve"> Transition from</w:t>
      </w:r>
      <w:r w:rsidRPr="0020458E">
        <w:t xml:space="preserve"> </w:t>
      </w:r>
      <w:r w:rsidRPr="008D1B69">
        <w:t>De</w:t>
      </w:r>
      <w:r w:rsidR="00C06876">
        <w:t>a</w:t>
      </w:r>
      <w:r w:rsidRPr="008D1B69">
        <w:t xml:space="preserve">ctivated to </w:t>
      </w:r>
      <w:r w:rsidRPr="0020458E">
        <w:t>Activat</w:t>
      </w:r>
      <w:r w:rsidRPr="008D1B69">
        <w:t>ed State</w:t>
      </w:r>
    </w:p>
    <w:p w14:paraId="6A5F199D" w14:textId="47D763D8" w:rsidR="00046C6C" w:rsidRDefault="00046C6C" w:rsidP="0020458E">
      <w:pPr>
        <w:spacing w:after="120"/>
        <w:jc w:val="both"/>
        <w:rPr>
          <w:sz w:val="20"/>
          <w:szCs w:val="20"/>
        </w:rPr>
      </w:pPr>
      <w:r w:rsidRPr="009929F7">
        <w:rPr>
          <w:sz w:val="20"/>
          <w:szCs w:val="20"/>
        </w:rPr>
        <w:t xml:space="preserve">Existing 3GPP </w:t>
      </w:r>
      <w:r w:rsidRPr="0020458E">
        <w:rPr>
          <w:sz w:val="20"/>
          <w:szCs w:val="20"/>
        </w:rPr>
        <w:t>TS 38.321</w:t>
      </w:r>
      <w:r w:rsidRPr="009929F7">
        <w:rPr>
          <w:sz w:val="20"/>
          <w:szCs w:val="20"/>
        </w:rPr>
        <w:t xml:space="preserve"> specifications</w:t>
      </w:r>
      <w:r w:rsidR="0020458E" w:rsidRPr="0020458E">
        <w:rPr>
          <w:sz w:val="20"/>
          <w:szCs w:val="20"/>
        </w:rPr>
        <w:t xml:space="preserve"> explicitly prohibit UE</w:t>
      </w:r>
      <w:r w:rsidRPr="009929F7">
        <w:rPr>
          <w:sz w:val="20"/>
          <w:szCs w:val="20"/>
        </w:rPr>
        <w:t>s</w:t>
      </w:r>
      <w:r w:rsidR="0020458E" w:rsidRPr="0020458E">
        <w:rPr>
          <w:sz w:val="20"/>
          <w:szCs w:val="20"/>
        </w:rPr>
        <w:t xml:space="preserve"> </w:t>
      </w:r>
      <w:r w:rsidRPr="009929F7">
        <w:rPr>
          <w:sz w:val="20"/>
          <w:szCs w:val="20"/>
        </w:rPr>
        <w:t xml:space="preserve">from </w:t>
      </w:r>
      <w:r w:rsidR="0020458E" w:rsidRPr="0020458E">
        <w:rPr>
          <w:sz w:val="20"/>
          <w:szCs w:val="20"/>
        </w:rPr>
        <w:t>transmitting SRS, reporting CSI</w:t>
      </w:r>
      <w:r w:rsidRPr="009929F7">
        <w:rPr>
          <w:sz w:val="20"/>
          <w:szCs w:val="20"/>
        </w:rPr>
        <w:t xml:space="preserve"> feedback</w:t>
      </w:r>
      <w:r w:rsidR="0020458E" w:rsidRPr="0020458E">
        <w:rPr>
          <w:sz w:val="20"/>
          <w:szCs w:val="20"/>
        </w:rPr>
        <w:t xml:space="preserve">, and monitoring PDCCH on </w:t>
      </w:r>
      <w:r w:rsidRPr="009929F7">
        <w:rPr>
          <w:sz w:val="20"/>
          <w:szCs w:val="20"/>
        </w:rPr>
        <w:t xml:space="preserve">a still </w:t>
      </w:r>
      <w:r w:rsidRPr="009929F7">
        <w:rPr>
          <w:i/>
          <w:iCs/>
          <w:sz w:val="20"/>
          <w:szCs w:val="20"/>
        </w:rPr>
        <w:t>deactivated</w:t>
      </w:r>
      <w:r w:rsidRPr="009929F7">
        <w:rPr>
          <w:sz w:val="20"/>
          <w:szCs w:val="20"/>
        </w:rPr>
        <w:t xml:space="preserve"> </w:t>
      </w:r>
      <w:r w:rsidR="0020458E" w:rsidRPr="0020458E">
        <w:rPr>
          <w:sz w:val="20"/>
          <w:szCs w:val="20"/>
        </w:rPr>
        <w:t xml:space="preserve">SCell. This effectively </w:t>
      </w:r>
      <w:r w:rsidRPr="009929F7">
        <w:rPr>
          <w:sz w:val="20"/>
          <w:szCs w:val="20"/>
        </w:rPr>
        <w:t xml:space="preserve">creates a situation where the CSI stage cannot start unless the SCell has completely transitioned to </w:t>
      </w:r>
      <w:r w:rsidRPr="009929F7">
        <w:rPr>
          <w:i/>
          <w:iCs/>
          <w:sz w:val="20"/>
          <w:szCs w:val="20"/>
        </w:rPr>
        <w:t>activated</w:t>
      </w:r>
      <w:r w:rsidRPr="009929F7">
        <w:rPr>
          <w:sz w:val="20"/>
          <w:szCs w:val="20"/>
        </w:rPr>
        <w:t xml:space="preserve"> state. Hence, one way to improve the total delay between the UE receiving the SCell activation command and the point in which the UE sends the first valid CSI report is by intertwining the activation phase and the CSI phase.</w:t>
      </w:r>
    </w:p>
    <w:p w14:paraId="2F4A9D0A" w14:textId="32AADF0E" w:rsidR="003F7D12" w:rsidRPr="0020458E" w:rsidRDefault="003F7D12" w:rsidP="0020458E">
      <w:pPr>
        <w:spacing w:after="120"/>
        <w:jc w:val="both"/>
        <w:rPr>
          <w:b/>
          <w:bCs/>
          <w:sz w:val="20"/>
          <w:szCs w:val="20"/>
        </w:rPr>
      </w:pPr>
      <w:r w:rsidRPr="00695487">
        <w:rPr>
          <w:b/>
          <w:bCs/>
          <w:sz w:val="20"/>
          <w:szCs w:val="20"/>
          <w:u w:val="single"/>
        </w:rPr>
        <w:t>Observation #</w:t>
      </w:r>
      <w:r w:rsidR="00C06876">
        <w:rPr>
          <w:b/>
          <w:bCs/>
          <w:sz w:val="20"/>
          <w:szCs w:val="20"/>
          <w:u w:val="single"/>
        </w:rPr>
        <w:t>2</w:t>
      </w:r>
      <w:r w:rsidRPr="00695487">
        <w:rPr>
          <w:b/>
          <w:bCs/>
          <w:sz w:val="20"/>
          <w:szCs w:val="20"/>
        </w:rPr>
        <w:t xml:space="preserve">: </w:t>
      </w:r>
      <w:r>
        <w:rPr>
          <w:b/>
          <w:bCs/>
          <w:sz w:val="20"/>
          <w:szCs w:val="20"/>
        </w:rPr>
        <w:t>There are a number of restrictions on what the UE can do when a SCell is deactivated, being one of them PDCCH monitoting.</w:t>
      </w:r>
    </w:p>
    <w:p w14:paraId="3D77BB4B" w14:textId="7954EA7E" w:rsidR="0020458E" w:rsidRDefault="00525EDD" w:rsidP="0020458E">
      <w:pPr>
        <w:spacing w:after="120"/>
        <w:jc w:val="both"/>
        <w:rPr>
          <w:sz w:val="20"/>
          <w:szCs w:val="20"/>
        </w:rPr>
      </w:pPr>
      <w:r w:rsidRPr="009929F7">
        <w:rPr>
          <w:sz w:val="20"/>
          <w:szCs w:val="20"/>
        </w:rPr>
        <w:t xml:space="preserve">One way would be to </w:t>
      </w:r>
      <w:r w:rsidRPr="0078038D">
        <w:rPr>
          <w:sz w:val="20"/>
          <w:szCs w:val="20"/>
          <w:u w:val="single"/>
        </w:rPr>
        <w:t>a</w:t>
      </w:r>
      <w:r w:rsidR="00046C6C" w:rsidRPr="0078038D">
        <w:rPr>
          <w:sz w:val="20"/>
          <w:szCs w:val="20"/>
          <w:u w:val="single"/>
        </w:rPr>
        <w:t>llow</w:t>
      </w:r>
      <w:r w:rsidR="0020458E" w:rsidRPr="0020458E">
        <w:rPr>
          <w:sz w:val="20"/>
          <w:szCs w:val="20"/>
          <w:u w:val="single"/>
        </w:rPr>
        <w:t xml:space="preserve"> UE </w:t>
      </w:r>
      <w:r w:rsidR="00046C6C" w:rsidRPr="0078038D">
        <w:rPr>
          <w:sz w:val="20"/>
          <w:szCs w:val="20"/>
          <w:u w:val="single"/>
        </w:rPr>
        <w:t>to perform concurring</w:t>
      </w:r>
      <w:r w:rsidR="0020458E" w:rsidRPr="0020458E">
        <w:rPr>
          <w:sz w:val="20"/>
          <w:szCs w:val="20"/>
          <w:u w:val="single"/>
        </w:rPr>
        <w:t xml:space="preserve"> PDCCH </w:t>
      </w:r>
      <w:r w:rsidR="00046C6C" w:rsidRPr="0078038D">
        <w:rPr>
          <w:sz w:val="20"/>
          <w:szCs w:val="20"/>
          <w:u w:val="single"/>
        </w:rPr>
        <w:t>m</w:t>
      </w:r>
      <w:r w:rsidR="0020458E" w:rsidRPr="0020458E">
        <w:rPr>
          <w:sz w:val="20"/>
          <w:szCs w:val="20"/>
          <w:u w:val="single"/>
        </w:rPr>
        <w:t>onitoring</w:t>
      </w:r>
      <w:r w:rsidRPr="0078038D">
        <w:rPr>
          <w:sz w:val="20"/>
          <w:szCs w:val="20"/>
          <w:u w:val="single"/>
        </w:rPr>
        <w:t xml:space="preserve"> after MAC CE command</w:t>
      </w:r>
      <w:r w:rsidRPr="009929F7">
        <w:rPr>
          <w:sz w:val="20"/>
          <w:szCs w:val="20"/>
        </w:rPr>
        <w:t xml:space="preserve">. </w:t>
      </w:r>
      <w:r w:rsidR="00046C6C" w:rsidRPr="009929F7">
        <w:rPr>
          <w:sz w:val="20"/>
          <w:szCs w:val="20"/>
        </w:rPr>
        <w:t xml:space="preserve">Under this approach, TS 38.321 should be modified to allow </w:t>
      </w:r>
      <w:r w:rsidR="0020458E" w:rsidRPr="0020458E">
        <w:rPr>
          <w:sz w:val="20"/>
          <w:szCs w:val="20"/>
        </w:rPr>
        <w:t xml:space="preserve">a UE to begin monitoring </w:t>
      </w:r>
      <w:r w:rsidR="00046C6C" w:rsidRPr="009929F7">
        <w:rPr>
          <w:sz w:val="20"/>
          <w:szCs w:val="20"/>
        </w:rPr>
        <w:t xml:space="preserve">for control information </w:t>
      </w:r>
      <w:r w:rsidR="0020458E" w:rsidRPr="0020458E">
        <w:rPr>
          <w:sz w:val="20"/>
          <w:szCs w:val="20"/>
        </w:rPr>
        <w:t xml:space="preserve">immediately after receiving the SCell activation </w:t>
      </w:r>
      <w:r w:rsidR="00046C6C" w:rsidRPr="009929F7">
        <w:rPr>
          <w:sz w:val="20"/>
          <w:szCs w:val="20"/>
        </w:rPr>
        <w:t xml:space="preserve">command via </w:t>
      </w:r>
      <w:r w:rsidR="0020458E" w:rsidRPr="0020458E">
        <w:rPr>
          <w:sz w:val="20"/>
          <w:szCs w:val="20"/>
        </w:rPr>
        <w:t>MAC</w:t>
      </w:r>
      <w:r w:rsidR="00C53214">
        <w:rPr>
          <w:sz w:val="20"/>
          <w:szCs w:val="20"/>
        </w:rPr>
        <w:t xml:space="preserve"> </w:t>
      </w:r>
      <w:r w:rsidR="00046C6C" w:rsidRPr="009929F7">
        <w:rPr>
          <w:sz w:val="20"/>
          <w:szCs w:val="20"/>
        </w:rPr>
        <w:t>CE</w:t>
      </w:r>
      <w:r w:rsidR="0020458E" w:rsidRPr="0020458E">
        <w:rPr>
          <w:sz w:val="20"/>
          <w:szCs w:val="20"/>
        </w:rPr>
        <w:t xml:space="preserve">. </w:t>
      </w:r>
      <w:r w:rsidR="00046C6C" w:rsidRPr="009929F7">
        <w:rPr>
          <w:sz w:val="20"/>
          <w:szCs w:val="20"/>
        </w:rPr>
        <w:t xml:space="preserve">In this way, the network could already coordinate for </w:t>
      </w:r>
      <w:r w:rsidR="0020458E" w:rsidRPr="0020458E">
        <w:rPr>
          <w:sz w:val="20"/>
          <w:szCs w:val="20"/>
        </w:rPr>
        <w:t xml:space="preserve">SRS/CSI/CSI-RS </w:t>
      </w:r>
      <w:r w:rsidR="00046C6C" w:rsidRPr="009929F7">
        <w:rPr>
          <w:sz w:val="20"/>
          <w:szCs w:val="20"/>
        </w:rPr>
        <w:t xml:space="preserve">triggering </w:t>
      </w:r>
      <w:r w:rsidR="0020458E" w:rsidRPr="0020458E">
        <w:rPr>
          <w:sz w:val="20"/>
          <w:szCs w:val="20"/>
        </w:rPr>
        <w:t>using a standard Downlink Control Information (DCI) message.</w:t>
      </w:r>
      <w:r w:rsidR="00046C6C" w:rsidRPr="009929F7">
        <w:rPr>
          <w:sz w:val="20"/>
          <w:szCs w:val="20"/>
        </w:rPr>
        <w:t xml:space="preserve"> In this way, </w:t>
      </w:r>
      <w:r w:rsidR="0020458E" w:rsidRPr="0020458E">
        <w:rPr>
          <w:sz w:val="20"/>
          <w:szCs w:val="20"/>
        </w:rPr>
        <w:t xml:space="preserve">existing </w:t>
      </w:r>
      <w:r w:rsidR="00290F17" w:rsidRPr="009929F7">
        <w:rPr>
          <w:sz w:val="20"/>
          <w:szCs w:val="20"/>
        </w:rPr>
        <w:t xml:space="preserve">design can be reused without needed to change the existing </w:t>
      </w:r>
      <w:r w:rsidR="0020458E" w:rsidRPr="0020458E">
        <w:rPr>
          <w:sz w:val="20"/>
          <w:szCs w:val="20"/>
        </w:rPr>
        <w:t>MA</w:t>
      </w:r>
      <w:r w:rsidR="00C53214">
        <w:rPr>
          <w:sz w:val="20"/>
          <w:szCs w:val="20"/>
        </w:rPr>
        <w:t xml:space="preserve">C </w:t>
      </w:r>
      <w:r w:rsidR="0020458E" w:rsidRPr="0020458E">
        <w:rPr>
          <w:sz w:val="20"/>
          <w:szCs w:val="20"/>
        </w:rPr>
        <w:t>CE format.</w:t>
      </w:r>
      <w:r w:rsidR="00290F17" w:rsidRPr="009929F7">
        <w:rPr>
          <w:sz w:val="20"/>
          <w:szCs w:val="20"/>
        </w:rPr>
        <w:t xml:space="preserve"> However, it is worth noting that the network can only send the DCI once the UE has acknowledged the MAC CE command.</w:t>
      </w:r>
    </w:p>
    <w:p w14:paraId="6CF0A02B" w14:textId="78506B84" w:rsidR="003F7D12" w:rsidRPr="0020458E" w:rsidRDefault="003F7D12" w:rsidP="0020458E">
      <w:pPr>
        <w:spacing w:after="120"/>
        <w:jc w:val="both"/>
        <w:rPr>
          <w:b/>
          <w:bCs/>
          <w:sz w:val="20"/>
          <w:szCs w:val="20"/>
        </w:rPr>
      </w:pPr>
      <w:r w:rsidRPr="00695487">
        <w:rPr>
          <w:b/>
          <w:bCs/>
          <w:sz w:val="20"/>
          <w:szCs w:val="20"/>
          <w:u w:val="single"/>
        </w:rPr>
        <w:t>Observation #</w:t>
      </w:r>
      <w:r w:rsidR="00C06876">
        <w:rPr>
          <w:b/>
          <w:bCs/>
          <w:sz w:val="20"/>
          <w:szCs w:val="20"/>
          <w:u w:val="single"/>
        </w:rPr>
        <w:t>3</w:t>
      </w:r>
      <w:r w:rsidRPr="00695487">
        <w:rPr>
          <w:b/>
          <w:bCs/>
          <w:sz w:val="20"/>
          <w:szCs w:val="20"/>
        </w:rPr>
        <w:t xml:space="preserve">: </w:t>
      </w:r>
      <w:r>
        <w:rPr>
          <w:b/>
          <w:bCs/>
          <w:sz w:val="20"/>
          <w:szCs w:val="20"/>
        </w:rPr>
        <w:t>One alternative to reduce SCell activation delay discussed in RAN1 is concurrent MAC CE command processing and PDCCH monitoring during deactivated state.</w:t>
      </w:r>
    </w:p>
    <w:p w14:paraId="4304467B" w14:textId="588CB23B" w:rsidR="0020458E" w:rsidRDefault="00525EDD" w:rsidP="0020458E">
      <w:pPr>
        <w:spacing w:after="120"/>
        <w:jc w:val="both"/>
        <w:rPr>
          <w:sz w:val="20"/>
          <w:szCs w:val="20"/>
        </w:rPr>
      </w:pPr>
      <w:r w:rsidRPr="009929F7">
        <w:rPr>
          <w:sz w:val="20"/>
          <w:szCs w:val="20"/>
        </w:rPr>
        <w:t>Another</w:t>
      </w:r>
      <w:r w:rsidR="009929F7">
        <w:rPr>
          <w:sz w:val="20"/>
          <w:szCs w:val="20"/>
        </w:rPr>
        <w:t xml:space="preserve"> perhaps more efficient</w:t>
      </w:r>
      <w:r w:rsidRPr="009929F7">
        <w:rPr>
          <w:sz w:val="20"/>
          <w:szCs w:val="20"/>
        </w:rPr>
        <w:t xml:space="preserve"> way would be to </w:t>
      </w:r>
      <w:r w:rsidRPr="0078038D">
        <w:rPr>
          <w:sz w:val="20"/>
          <w:szCs w:val="20"/>
          <w:u w:val="single"/>
        </w:rPr>
        <w:t>e</w:t>
      </w:r>
      <w:r w:rsidR="00290F17" w:rsidRPr="0078038D">
        <w:rPr>
          <w:sz w:val="20"/>
          <w:szCs w:val="20"/>
          <w:u w:val="single"/>
        </w:rPr>
        <w:t xml:space="preserve">xpand the </w:t>
      </w:r>
      <w:r w:rsidRPr="0078038D">
        <w:rPr>
          <w:sz w:val="20"/>
          <w:szCs w:val="20"/>
          <w:u w:val="single"/>
        </w:rPr>
        <w:t>s</w:t>
      </w:r>
      <w:r w:rsidR="00290F17" w:rsidRPr="0078038D">
        <w:rPr>
          <w:sz w:val="20"/>
          <w:szCs w:val="20"/>
          <w:u w:val="single"/>
        </w:rPr>
        <w:t xml:space="preserve">cope of the </w:t>
      </w:r>
      <w:r w:rsidR="0020458E" w:rsidRPr="0020458E">
        <w:rPr>
          <w:sz w:val="20"/>
          <w:szCs w:val="20"/>
          <w:u w:val="single"/>
        </w:rPr>
        <w:t xml:space="preserve">SCell </w:t>
      </w:r>
      <w:r w:rsidRPr="0078038D">
        <w:rPr>
          <w:sz w:val="20"/>
          <w:szCs w:val="20"/>
          <w:u w:val="single"/>
        </w:rPr>
        <w:t>a</w:t>
      </w:r>
      <w:r w:rsidR="0020458E" w:rsidRPr="0020458E">
        <w:rPr>
          <w:sz w:val="20"/>
          <w:szCs w:val="20"/>
          <w:u w:val="single"/>
        </w:rPr>
        <w:t>ctivation MAC CE</w:t>
      </w:r>
      <w:r w:rsidR="00290F17" w:rsidRPr="0078038D">
        <w:rPr>
          <w:sz w:val="20"/>
          <w:szCs w:val="20"/>
          <w:u w:val="single"/>
        </w:rPr>
        <w:t xml:space="preserve"> Command</w:t>
      </w:r>
      <w:r w:rsidRPr="009929F7">
        <w:rPr>
          <w:sz w:val="20"/>
          <w:szCs w:val="20"/>
        </w:rPr>
        <w:t xml:space="preserve">. </w:t>
      </w:r>
      <w:r w:rsidR="00290F17" w:rsidRPr="009929F7">
        <w:rPr>
          <w:sz w:val="20"/>
          <w:szCs w:val="20"/>
        </w:rPr>
        <w:t xml:space="preserve">Under this approach, </w:t>
      </w:r>
      <w:r w:rsidR="0020458E" w:rsidRPr="0020458E">
        <w:rPr>
          <w:sz w:val="20"/>
          <w:szCs w:val="20"/>
        </w:rPr>
        <w:t xml:space="preserve">MAC CE </w:t>
      </w:r>
      <w:r w:rsidR="00290F17" w:rsidRPr="009929F7">
        <w:rPr>
          <w:sz w:val="20"/>
          <w:szCs w:val="20"/>
        </w:rPr>
        <w:t xml:space="preserve">command should be enhanced to </w:t>
      </w:r>
      <w:r w:rsidR="0020458E" w:rsidRPr="0020458E">
        <w:rPr>
          <w:sz w:val="20"/>
          <w:szCs w:val="20"/>
        </w:rPr>
        <w:t>include new fields for triggering aperiodic SRS/CSI/CSI-RS.</w:t>
      </w:r>
      <w:r w:rsidR="00290F17" w:rsidRPr="009929F7">
        <w:rPr>
          <w:sz w:val="20"/>
          <w:szCs w:val="20"/>
        </w:rPr>
        <w:t xml:space="preserve"> In this way, </w:t>
      </w:r>
      <w:r w:rsidR="0020458E" w:rsidRPr="0020458E">
        <w:rPr>
          <w:sz w:val="20"/>
          <w:szCs w:val="20"/>
        </w:rPr>
        <w:t xml:space="preserve">the </w:t>
      </w:r>
      <w:r w:rsidR="00290F17" w:rsidRPr="009929F7">
        <w:rPr>
          <w:sz w:val="20"/>
          <w:szCs w:val="20"/>
        </w:rPr>
        <w:t xml:space="preserve">SCell </w:t>
      </w:r>
      <w:r w:rsidR="0020458E" w:rsidRPr="0020458E">
        <w:rPr>
          <w:sz w:val="20"/>
          <w:szCs w:val="20"/>
        </w:rPr>
        <w:t xml:space="preserve">activation command and the CSI trigger </w:t>
      </w:r>
      <w:r w:rsidR="00290F17" w:rsidRPr="009929F7">
        <w:rPr>
          <w:sz w:val="20"/>
          <w:szCs w:val="20"/>
        </w:rPr>
        <w:t xml:space="preserve">gets collapsed into a </w:t>
      </w:r>
      <w:r w:rsidR="0020458E" w:rsidRPr="0020458E">
        <w:rPr>
          <w:sz w:val="20"/>
          <w:szCs w:val="20"/>
        </w:rPr>
        <w:t xml:space="preserve">single signaling message, </w:t>
      </w:r>
      <w:r w:rsidR="00290F17" w:rsidRPr="009929F7">
        <w:rPr>
          <w:sz w:val="20"/>
          <w:szCs w:val="20"/>
        </w:rPr>
        <w:t>hence the CSI part can potentially start even sooner</w:t>
      </w:r>
      <w:r w:rsidR="0020458E" w:rsidRPr="0020458E">
        <w:rPr>
          <w:sz w:val="20"/>
          <w:szCs w:val="20"/>
        </w:rPr>
        <w:t>.</w:t>
      </w:r>
    </w:p>
    <w:p w14:paraId="0651F456" w14:textId="7CC072DE" w:rsidR="003F7D12" w:rsidRPr="003F7D12" w:rsidRDefault="003F7D12" w:rsidP="0020458E">
      <w:pPr>
        <w:spacing w:after="120"/>
        <w:jc w:val="both"/>
        <w:rPr>
          <w:b/>
          <w:bCs/>
          <w:sz w:val="20"/>
          <w:szCs w:val="20"/>
        </w:rPr>
      </w:pPr>
      <w:r w:rsidRPr="00695487">
        <w:rPr>
          <w:b/>
          <w:bCs/>
          <w:sz w:val="20"/>
          <w:szCs w:val="20"/>
          <w:u w:val="single"/>
        </w:rPr>
        <w:lastRenderedPageBreak/>
        <w:t>Observation #</w:t>
      </w:r>
      <w:r w:rsidR="00C06876">
        <w:rPr>
          <w:b/>
          <w:bCs/>
          <w:sz w:val="20"/>
          <w:szCs w:val="20"/>
          <w:u w:val="single"/>
        </w:rPr>
        <w:t>4</w:t>
      </w:r>
      <w:r w:rsidRPr="00695487">
        <w:rPr>
          <w:b/>
          <w:bCs/>
          <w:sz w:val="20"/>
          <w:szCs w:val="20"/>
        </w:rPr>
        <w:t xml:space="preserve">: </w:t>
      </w:r>
      <w:r>
        <w:rPr>
          <w:b/>
          <w:bCs/>
          <w:sz w:val="20"/>
          <w:szCs w:val="20"/>
        </w:rPr>
        <w:t>A more efficient alternative is to consider an enhanced MAC CE command with early triggering support.</w:t>
      </w:r>
    </w:p>
    <w:p w14:paraId="1F95F116" w14:textId="3421DB92" w:rsidR="009929F7" w:rsidRPr="0020458E" w:rsidRDefault="003F7D12" w:rsidP="0020458E">
      <w:pPr>
        <w:spacing w:after="120"/>
        <w:jc w:val="both"/>
        <w:rPr>
          <w:sz w:val="20"/>
          <w:szCs w:val="20"/>
        </w:rPr>
      </w:pPr>
      <w:r>
        <w:rPr>
          <w:sz w:val="20"/>
          <w:szCs w:val="20"/>
        </w:rPr>
        <w:t>As mentioned before, a</w:t>
      </w:r>
      <w:r w:rsidR="00C3797C">
        <w:rPr>
          <w:sz w:val="20"/>
          <w:szCs w:val="20"/>
        </w:rPr>
        <w:t xml:space="preserve">nother aspect worthy of analysis is the scope of this feature. As discussed, the SCell activation timeline can be long, so the benefits of reducing processing time due to CSI acquisition may be limited. While it’s advantageous to include the feature for </w:t>
      </w:r>
      <w:r w:rsidR="00C3797C" w:rsidRPr="00C3797C">
        <w:rPr>
          <w:i/>
          <w:iCs/>
          <w:sz w:val="20"/>
          <w:szCs w:val="20"/>
        </w:rPr>
        <w:t>known</w:t>
      </w:r>
      <w:r w:rsidR="00C3797C">
        <w:rPr>
          <w:sz w:val="20"/>
          <w:szCs w:val="20"/>
        </w:rPr>
        <w:t xml:space="preserve"> cells, we should consider </w:t>
      </w:r>
      <w:r w:rsidR="00C3797C" w:rsidRPr="00C3797C">
        <w:rPr>
          <w:i/>
          <w:iCs/>
          <w:sz w:val="20"/>
          <w:szCs w:val="20"/>
        </w:rPr>
        <w:t>unknown</w:t>
      </w:r>
      <w:r w:rsidR="00C3797C">
        <w:rPr>
          <w:sz w:val="20"/>
          <w:szCs w:val="20"/>
        </w:rPr>
        <w:t xml:space="preserve"> cell scenarios and restrict the feature to a subset of them if necessary. For example, one av</w:t>
      </w:r>
      <w:r w:rsidR="00C53214">
        <w:rPr>
          <w:sz w:val="20"/>
          <w:szCs w:val="20"/>
        </w:rPr>
        <w:t>e</w:t>
      </w:r>
      <w:r w:rsidR="00C3797C">
        <w:rPr>
          <w:sz w:val="20"/>
          <w:szCs w:val="20"/>
        </w:rPr>
        <w:t xml:space="preserve">nue could be to restrict the feature to </w:t>
      </w:r>
      <w:r w:rsidR="00C3797C" w:rsidRPr="0020458E">
        <w:rPr>
          <w:sz w:val="20"/>
          <w:szCs w:val="20"/>
        </w:rPr>
        <w:t xml:space="preserve">Rel-17 </w:t>
      </w:r>
      <w:r w:rsidR="00C3797C">
        <w:rPr>
          <w:sz w:val="20"/>
          <w:szCs w:val="20"/>
        </w:rPr>
        <w:t>Fast</w:t>
      </w:r>
      <w:r w:rsidR="00C3797C" w:rsidRPr="0020458E">
        <w:rPr>
          <w:sz w:val="20"/>
          <w:szCs w:val="20"/>
        </w:rPr>
        <w:t xml:space="preserve"> SCell activation</w:t>
      </w:r>
      <w:r w:rsidR="00C3797C">
        <w:rPr>
          <w:sz w:val="20"/>
          <w:szCs w:val="20"/>
        </w:rPr>
        <w:t xml:space="preserve"> scenarios</w:t>
      </w:r>
      <w:r w:rsidR="00C3797C" w:rsidRPr="0020458E">
        <w:rPr>
          <w:sz w:val="20"/>
          <w:szCs w:val="20"/>
        </w:rPr>
        <w:t>, where the SCell is already known to the UE and tracking can be established quickl</w:t>
      </w:r>
      <w:r w:rsidR="00C3797C">
        <w:rPr>
          <w:sz w:val="20"/>
          <w:szCs w:val="20"/>
        </w:rPr>
        <w:t>y.</w:t>
      </w:r>
    </w:p>
    <w:p w14:paraId="5A747104" w14:textId="2E9E58DB" w:rsidR="009929F7" w:rsidRPr="00C06876" w:rsidRDefault="003F7D12" w:rsidP="00290F17">
      <w:pPr>
        <w:spacing w:after="120"/>
        <w:jc w:val="both"/>
        <w:rPr>
          <w:b/>
          <w:bCs/>
          <w:sz w:val="20"/>
          <w:szCs w:val="20"/>
        </w:rPr>
      </w:pPr>
      <w:r w:rsidRPr="00C06876">
        <w:rPr>
          <w:b/>
          <w:bCs/>
          <w:sz w:val="20"/>
          <w:szCs w:val="20"/>
          <w:u w:val="single"/>
        </w:rPr>
        <w:t>Proposal #</w:t>
      </w:r>
      <w:r w:rsidR="00C06876" w:rsidRPr="00C06876">
        <w:rPr>
          <w:b/>
          <w:bCs/>
          <w:sz w:val="20"/>
          <w:szCs w:val="20"/>
          <w:u w:val="single"/>
        </w:rPr>
        <w:t>2</w:t>
      </w:r>
      <w:r w:rsidRPr="00C06876">
        <w:rPr>
          <w:b/>
          <w:bCs/>
          <w:sz w:val="20"/>
          <w:szCs w:val="20"/>
        </w:rPr>
        <w:t xml:space="preserve">: </w:t>
      </w:r>
      <w:r w:rsidRPr="00C06876">
        <w:rPr>
          <w:b/>
          <w:bCs/>
          <w:sz w:val="20"/>
          <w:szCs w:val="20"/>
        </w:rPr>
        <w:t xml:space="preserve">RAN4 start </w:t>
      </w:r>
      <w:r w:rsidR="00BB2DB6" w:rsidRPr="00C06876">
        <w:rPr>
          <w:b/>
          <w:bCs/>
          <w:sz w:val="20"/>
          <w:szCs w:val="20"/>
        </w:rPr>
        <w:t xml:space="preserve">in RAN4#117 </w:t>
      </w:r>
      <w:r w:rsidRPr="00C06876">
        <w:rPr>
          <w:b/>
          <w:bCs/>
          <w:sz w:val="20"/>
          <w:szCs w:val="20"/>
        </w:rPr>
        <w:t>a</w:t>
      </w:r>
      <w:r w:rsidR="004A7A76" w:rsidRPr="00C06876">
        <w:rPr>
          <w:b/>
          <w:bCs/>
          <w:sz w:val="20"/>
          <w:szCs w:val="20"/>
        </w:rPr>
        <w:t xml:space="preserve">n </w:t>
      </w:r>
      <w:r w:rsidRPr="00C06876">
        <w:rPr>
          <w:b/>
          <w:bCs/>
          <w:sz w:val="20"/>
          <w:szCs w:val="20"/>
        </w:rPr>
        <w:t xml:space="preserve">analysis </w:t>
      </w:r>
      <w:r w:rsidR="004A7A76" w:rsidRPr="00C06876">
        <w:rPr>
          <w:b/>
          <w:bCs/>
          <w:sz w:val="20"/>
          <w:szCs w:val="20"/>
        </w:rPr>
        <w:t xml:space="preserve">of the shortened timeline </w:t>
      </w:r>
      <w:r w:rsidRPr="00C06876">
        <w:rPr>
          <w:b/>
          <w:bCs/>
          <w:sz w:val="20"/>
          <w:szCs w:val="20"/>
        </w:rPr>
        <w:t xml:space="preserve">for </w:t>
      </w:r>
      <w:r w:rsidR="003B1B3B" w:rsidRPr="00C06876">
        <w:rPr>
          <w:b/>
          <w:sz w:val="20"/>
          <w:szCs w:val="20"/>
        </w:rPr>
        <w:t>Early Triggering of SRS-AS/CSI/CSI-RS</w:t>
      </w:r>
      <w:r w:rsidR="003B1B3B" w:rsidRPr="00C06876">
        <w:rPr>
          <w:b/>
          <w:bCs/>
          <w:sz w:val="20"/>
          <w:szCs w:val="20"/>
        </w:rPr>
        <w:t xml:space="preserve"> in </w:t>
      </w:r>
      <w:r w:rsidRPr="00C06876">
        <w:rPr>
          <w:b/>
          <w:bCs/>
          <w:sz w:val="20"/>
          <w:szCs w:val="20"/>
        </w:rPr>
        <w:t>SCell Activation and Fast SCell activation for known cells based on legacy</w:t>
      </w:r>
      <w:r w:rsidR="003B1B3B" w:rsidRPr="00C06876">
        <w:rPr>
          <w:b/>
          <w:bCs/>
          <w:sz w:val="20"/>
          <w:szCs w:val="20"/>
        </w:rPr>
        <w:t xml:space="preserve"> MAC CE</w:t>
      </w:r>
      <w:r w:rsidRPr="00C06876">
        <w:rPr>
          <w:b/>
          <w:bCs/>
          <w:sz w:val="20"/>
          <w:szCs w:val="20"/>
        </w:rPr>
        <w:t xml:space="preserve"> SCell activation command</w:t>
      </w:r>
      <w:r w:rsidR="00BB2DB6" w:rsidRPr="00C06876">
        <w:rPr>
          <w:b/>
          <w:bCs/>
          <w:sz w:val="20"/>
          <w:szCs w:val="20"/>
        </w:rPr>
        <w:t xml:space="preserve"> based on progress during the </w:t>
      </w:r>
      <w:r w:rsidR="00BB2DB6" w:rsidRPr="00C06876">
        <w:rPr>
          <w:b/>
          <w:bCs/>
          <w:sz w:val="20"/>
          <w:szCs w:val="20"/>
        </w:rPr>
        <w:t xml:space="preserve">RAN1 </w:t>
      </w:r>
      <w:r w:rsidR="00BB2DB6" w:rsidRPr="00C06876">
        <w:rPr>
          <w:b/>
          <w:bCs/>
          <w:sz w:val="20"/>
          <w:szCs w:val="20"/>
        </w:rPr>
        <w:t>October meeting.</w:t>
      </w:r>
    </w:p>
    <w:p w14:paraId="48A5BDD0" w14:textId="0685FFF7" w:rsidR="00DA7C04" w:rsidRPr="00C3797C" w:rsidRDefault="00C3797C" w:rsidP="0020458E">
      <w:pPr>
        <w:spacing w:after="120"/>
        <w:jc w:val="both"/>
        <w:rPr>
          <w:sz w:val="20"/>
          <w:szCs w:val="20"/>
        </w:rPr>
      </w:pPr>
      <w:r>
        <w:rPr>
          <w:sz w:val="20"/>
          <w:szCs w:val="20"/>
        </w:rPr>
        <w:t>At the moment, the related agreements in RAN1 are as follows:</w:t>
      </w:r>
    </w:p>
    <w:p w14:paraId="6CC4941D" w14:textId="431504BB" w:rsidR="00DA7C04" w:rsidRDefault="00DA7C04" w:rsidP="0020458E">
      <w:pPr>
        <w:spacing w:after="120"/>
        <w:jc w:val="both"/>
      </w:pPr>
      <w:r w:rsidRPr="00DA7C04">
        <w:drawing>
          <wp:inline distT="0" distB="0" distL="0" distR="0" wp14:anchorId="18636383" wp14:editId="5DFADF3E">
            <wp:extent cx="6120765" cy="1052195"/>
            <wp:effectExtent l="0" t="0" r="635" b="1905"/>
            <wp:docPr id="1127009027" name="Picture 1" descr="A black text on a white backgroun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7009027" name="Picture 1" descr="A black text on a white background&#10;&#10;AI-generated content may be incorrect."/>
                    <pic:cNvPicPr/>
                  </pic:nvPicPr>
                  <pic:blipFill>
                    <a:blip r:embed="rId8"/>
                    <a:stretch>
                      <a:fillRect/>
                    </a:stretch>
                  </pic:blipFill>
                  <pic:spPr>
                    <a:xfrm>
                      <a:off x="0" y="0"/>
                      <a:ext cx="6120765" cy="1052195"/>
                    </a:xfrm>
                    <a:prstGeom prst="rect">
                      <a:avLst/>
                    </a:prstGeom>
                  </pic:spPr>
                </pic:pic>
              </a:graphicData>
            </a:graphic>
          </wp:inline>
        </w:drawing>
      </w:r>
    </w:p>
    <w:p w14:paraId="745C5046" w14:textId="6A4BB1FE" w:rsidR="00DA7C04" w:rsidRPr="00C3797C" w:rsidRDefault="00DA7C04" w:rsidP="0020458E">
      <w:pPr>
        <w:spacing w:after="120"/>
        <w:jc w:val="both"/>
        <w:rPr>
          <w:sz w:val="20"/>
          <w:szCs w:val="20"/>
        </w:rPr>
      </w:pPr>
      <w:r w:rsidRPr="00C3797C">
        <w:rPr>
          <w:sz w:val="20"/>
          <w:szCs w:val="20"/>
        </w:rPr>
        <w:drawing>
          <wp:inline distT="0" distB="0" distL="0" distR="0" wp14:anchorId="74F84C2A" wp14:editId="269D0D0E">
            <wp:extent cx="6120765" cy="1432560"/>
            <wp:effectExtent l="0" t="0" r="635" b="2540"/>
            <wp:docPr id="1740963357" name="Picture 1" descr="A text on a white backgroun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0963357" name="Picture 1" descr="A text on a white background&#10;&#10;AI-generated content may be incorrect."/>
                    <pic:cNvPicPr/>
                  </pic:nvPicPr>
                  <pic:blipFill>
                    <a:blip r:embed="rId9"/>
                    <a:stretch>
                      <a:fillRect/>
                    </a:stretch>
                  </pic:blipFill>
                  <pic:spPr>
                    <a:xfrm>
                      <a:off x="0" y="0"/>
                      <a:ext cx="6120765" cy="1432560"/>
                    </a:xfrm>
                    <a:prstGeom prst="rect">
                      <a:avLst/>
                    </a:prstGeom>
                  </pic:spPr>
                </pic:pic>
              </a:graphicData>
            </a:graphic>
          </wp:inline>
        </w:drawing>
      </w:r>
    </w:p>
    <w:p w14:paraId="064BB7F7" w14:textId="33739CF8" w:rsidR="008913C8" w:rsidRPr="0020458E" w:rsidRDefault="00861422" w:rsidP="0020458E">
      <w:pPr>
        <w:spacing w:after="120"/>
        <w:jc w:val="both"/>
        <w:rPr>
          <w:sz w:val="20"/>
          <w:szCs w:val="20"/>
        </w:rPr>
      </w:pPr>
      <w:r>
        <w:rPr>
          <w:sz w:val="20"/>
          <w:szCs w:val="20"/>
        </w:rPr>
        <w:t>At present, companies have agreed to support at least periodic SRS-AS transmission and periodic CSI reporting, associated with at least aperiodic CSI-RS for CSI on an SCell, triggered based on the legacy SCell activation command. While some companies have identified the necessity of considering not only aperiodic CSI reporting but also periodic and semi-persistent CSI, we believe it remains to be determined whether interested companies will contribute with timeline analysis and potential requirements.</w:t>
      </w:r>
    </w:p>
    <w:p w14:paraId="2FBEA13E" w14:textId="6C4F6A46" w:rsidR="003A53ED" w:rsidRPr="003F7D12" w:rsidRDefault="003A53ED" w:rsidP="003A53ED">
      <w:pPr>
        <w:spacing w:after="120"/>
        <w:jc w:val="both"/>
        <w:rPr>
          <w:b/>
          <w:bCs/>
          <w:sz w:val="20"/>
          <w:szCs w:val="20"/>
        </w:rPr>
      </w:pPr>
      <w:r w:rsidRPr="00695487">
        <w:rPr>
          <w:b/>
          <w:bCs/>
          <w:sz w:val="20"/>
          <w:szCs w:val="20"/>
          <w:u w:val="single"/>
        </w:rPr>
        <w:t>Observation #</w:t>
      </w:r>
      <w:r w:rsidR="00C06876">
        <w:rPr>
          <w:b/>
          <w:bCs/>
          <w:sz w:val="20"/>
          <w:szCs w:val="20"/>
          <w:u w:val="single"/>
        </w:rPr>
        <w:t>5</w:t>
      </w:r>
      <w:r w:rsidRPr="00695487">
        <w:rPr>
          <w:b/>
          <w:bCs/>
          <w:sz w:val="20"/>
          <w:szCs w:val="20"/>
        </w:rPr>
        <w:t xml:space="preserve">: </w:t>
      </w:r>
      <w:r>
        <w:rPr>
          <w:b/>
          <w:bCs/>
          <w:sz w:val="20"/>
          <w:szCs w:val="20"/>
        </w:rPr>
        <w:t xml:space="preserve">Some companies have proposed in RAN1 considering not only </w:t>
      </w:r>
      <w:r w:rsidR="00102482">
        <w:rPr>
          <w:b/>
          <w:bCs/>
          <w:sz w:val="20"/>
          <w:szCs w:val="20"/>
        </w:rPr>
        <w:t xml:space="preserve">using </w:t>
      </w:r>
      <w:r>
        <w:rPr>
          <w:b/>
          <w:bCs/>
          <w:sz w:val="20"/>
          <w:szCs w:val="20"/>
        </w:rPr>
        <w:t>aperiodic CSI</w:t>
      </w:r>
      <w:r w:rsidR="00102482">
        <w:rPr>
          <w:b/>
          <w:bCs/>
          <w:sz w:val="20"/>
          <w:szCs w:val="20"/>
        </w:rPr>
        <w:t xml:space="preserve">-RS </w:t>
      </w:r>
      <w:r>
        <w:rPr>
          <w:b/>
          <w:bCs/>
          <w:sz w:val="20"/>
          <w:szCs w:val="20"/>
        </w:rPr>
        <w:t>but also periodic and semi-persistent CSI-RS</w:t>
      </w:r>
      <w:r w:rsidR="00102482">
        <w:rPr>
          <w:b/>
          <w:bCs/>
          <w:sz w:val="20"/>
          <w:szCs w:val="20"/>
        </w:rPr>
        <w:t xml:space="preserve"> resources</w:t>
      </w:r>
      <w:r>
        <w:rPr>
          <w:b/>
          <w:bCs/>
          <w:sz w:val="20"/>
          <w:szCs w:val="20"/>
        </w:rPr>
        <w:t>.</w:t>
      </w:r>
    </w:p>
    <w:p w14:paraId="04BB9713" w14:textId="13CB6A45" w:rsidR="001864DC" w:rsidRPr="0042453A" w:rsidRDefault="003A53ED" w:rsidP="0020458E">
      <w:pPr>
        <w:spacing w:after="120"/>
        <w:jc w:val="both"/>
        <w:rPr>
          <w:b/>
          <w:bCs/>
          <w:sz w:val="20"/>
          <w:szCs w:val="20"/>
        </w:rPr>
      </w:pPr>
      <w:r w:rsidRPr="00695487">
        <w:rPr>
          <w:b/>
          <w:bCs/>
          <w:sz w:val="20"/>
          <w:szCs w:val="20"/>
          <w:u w:val="single"/>
        </w:rPr>
        <w:t>Proposal #</w:t>
      </w:r>
      <w:r w:rsidR="00C06876">
        <w:rPr>
          <w:b/>
          <w:bCs/>
          <w:sz w:val="20"/>
          <w:szCs w:val="20"/>
          <w:u w:val="single"/>
        </w:rPr>
        <w:t>3</w:t>
      </w:r>
      <w:r w:rsidRPr="00695487">
        <w:rPr>
          <w:b/>
          <w:bCs/>
          <w:sz w:val="20"/>
          <w:szCs w:val="20"/>
        </w:rPr>
        <w:t xml:space="preserve">: </w:t>
      </w:r>
      <w:r>
        <w:rPr>
          <w:b/>
          <w:bCs/>
          <w:sz w:val="20"/>
          <w:szCs w:val="20"/>
        </w:rPr>
        <w:t xml:space="preserve">For early triggering of CSI/CSI-RS, </w:t>
      </w:r>
      <w:r>
        <w:rPr>
          <w:b/>
          <w:bCs/>
          <w:sz w:val="20"/>
          <w:szCs w:val="20"/>
        </w:rPr>
        <w:t xml:space="preserve">RAN4 </w:t>
      </w:r>
      <w:r>
        <w:rPr>
          <w:b/>
          <w:bCs/>
          <w:sz w:val="20"/>
          <w:szCs w:val="20"/>
        </w:rPr>
        <w:t xml:space="preserve">to prioritize </w:t>
      </w:r>
      <w:r>
        <w:rPr>
          <w:b/>
          <w:bCs/>
          <w:sz w:val="20"/>
          <w:szCs w:val="20"/>
        </w:rPr>
        <w:t>aperiodic CSI</w:t>
      </w:r>
      <w:r>
        <w:rPr>
          <w:b/>
          <w:bCs/>
          <w:sz w:val="20"/>
          <w:szCs w:val="20"/>
        </w:rPr>
        <w:t xml:space="preserve"> reporting</w:t>
      </w:r>
      <w:r w:rsidR="00BB2DB6">
        <w:rPr>
          <w:b/>
          <w:bCs/>
          <w:sz w:val="20"/>
          <w:szCs w:val="20"/>
        </w:rPr>
        <w:t>/resources</w:t>
      </w:r>
      <w:r>
        <w:rPr>
          <w:b/>
          <w:bCs/>
          <w:sz w:val="20"/>
          <w:szCs w:val="20"/>
        </w:rPr>
        <w:t xml:space="preserve"> </w:t>
      </w:r>
      <w:r>
        <w:rPr>
          <w:b/>
          <w:bCs/>
          <w:sz w:val="20"/>
          <w:szCs w:val="20"/>
        </w:rPr>
        <w:t>while waiting for RAN1 further progress</w:t>
      </w:r>
      <w:r>
        <w:rPr>
          <w:b/>
          <w:bCs/>
          <w:sz w:val="20"/>
          <w:szCs w:val="20"/>
        </w:rPr>
        <w:t>.</w:t>
      </w:r>
    </w:p>
    <w:p w14:paraId="584BDCF5" w14:textId="4EF2FF60" w:rsidR="001864DC" w:rsidRPr="009929F7" w:rsidRDefault="00C06876" w:rsidP="001864DC">
      <w:pPr>
        <w:spacing w:after="120"/>
        <w:jc w:val="both"/>
        <w:rPr>
          <w:sz w:val="20"/>
          <w:szCs w:val="20"/>
        </w:rPr>
      </w:pPr>
      <w:r>
        <w:rPr>
          <w:sz w:val="20"/>
          <w:szCs w:val="20"/>
          <w:lang w:val="en-GB"/>
        </w:rPr>
        <w:t>In what follows, we briefly describe some of the different variations of the</w:t>
      </w:r>
      <w:r w:rsidR="001864DC" w:rsidRPr="009929F7">
        <w:rPr>
          <w:sz w:val="20"/>
          <w:szCs w:val="20"/>
          <w:lang w:val="en-GB"/>
        </w:rPr>
        <w:t xml:space="preserve"> </w:t>
      </w:r>
      <w:proofErr w:type="spellStart"/>
      <w:r w:rsidR="001864DC" w:rsidRPr="009929F7">
        <w:rPr>
          <w:sz w:val="20"/>
          <w:szCs w:val="20"/>
          <w:lang w:val="en-GB"/>
        </w:rPr>
        <w:t>SCell</w:t>
      </w:r>
      <w:proofErr w:type="spellEnd"/>
      <w:r w:rsidR="001864DC" w:rsidRPr="009929F7">
        <w:rPr>
          <w:sz w:val="20"/>
          <w:szCs w:val="20"/>
          <w:lang w:val="en-GB"/>
        </w:rPr>
        <w:t xml:space="preserve"> activation delay</w:t>
      </w:r>
      <w:r>
        <w:rPr>
          <w:sz w:val="20"/>
          <w:szCs w:val="20"/>
          <w:lang w:val="en-GB"/>
        </w:rPr>
        <w:t xml:space="preserve"> requirements. The activation delay</w:t>
      </w:r>
      <w:r w:rsidR="001864DC" w:rsidRPr="009929F7">
        <w:rPr>
          <w:sz w:val="20"/>
          <w:szCs w:val="20"/>
          <w:lang w:val="en-GB"/>
        </w:rPr>
        <w:t>, </w:t>
      </w:r>
      <w:proofErr w:type="spellStart"/>
      <w:r w:rsidR="001864DC" w:rsidRPr="009929F7">
        <w:rPr>
          <w:b/>
          <w:bCs/>
          <w:sz w:val="20"/>
          <w:szCs w:val="20"/>
          <w:lang w:val="en-GB"/>
        </w:rPr>
        <w:t>Tactivation_time</w:t>
      </w:r>
      <w:proofErr w:type="spellEnd"/>
      <w:r w:rsidR="001864DC" w:rsidRPr="009929F7">
        <w:rPr>
          <w:sz w:val="20"/>
          <w:szCs w:val="20"/>
          <w:lang w:val="en-GB"/>
        </w:rPr>
        <w:t xml:space="preserve">, is the maximum time allowed from when a User Equipment (UE) receives an </w:t>
      </w:r>
      <w:proofErr w:type="spellStart"/>
      <w:r w:rsidR="001864DC" w:rsidRPr="009929F7">
        <w:rPr>
          <w:sz w:val="20"/>
          <w:szCs w:val="20"/>
          <w:lang w:val="en-GB"/>
        </w:rPr>
        <w:t>SCell</w:t>
      </w:r>
      <w:proofErr w:type="spellEnd"/>
      <w:r w:rsidR="001864DC" w:rsidRPr="009929F7">
        <w:rPr>
          <w:sz w:val="20"/>
          <w:szCs w:val="20"/>
          <w:lang w:val="en-GB"/>
        </w:rPr>
        <w:t xml:space="preserve"> activation command until it must be capable of transmitting a valid Channel State Information (CSI) report for that cell</w:t>
      </w:r>
      <w:r w:rsidR="001864DC" w:rsidRPr="009929F7">
        <w:rPr>
          <w:sz w:val="20"/>
          <w:szCs w:val="20"/>
        </w:rPr>
        <w:t>. This activation delay widely varies as a function of several possible scenarios</w:t>
      </w:r>
      <w:r>
        <w:rPr>
          <w:sz w:val="20"/>
          <w:szCs w:val="20"/>
        </w:rPr>
        <w:t>, and w</w:t>
      </w:r>
      <w:r w:rsidR="001864DC" w:rsidRPr="009929F7">
        <w:rPr>
          <w:sz w:val="20"/>
          <w:szCs w:val="20"/>
        </w:rPr>
        <w:t xml:space="preserve">e briefly describe </w:t>
      </w:r>
      <w:r>
        <w:rPr>
          <w:sz w:val="20"/>
          <w:szCs w:val="20"/>
        </w:rPr>
        <w:t xml:space="preserve">some of </w:t>
      </w:r>
      <w:r w:rsidR="001864DC" w:rsidRPr="009929F7">
        <w:rPr>
          <w:sz w:val="20"/>
          <w:szCs w:val="20"/>
        </w:rPr>
        <w:t>them below.</w:t>
      </w:r>
    </w:p>
    <w:p w14:paraId="7168757F" w14:textId="77777777" w:rsidR="001864DC" w:rsidRPr="00012F67" w:rsidRDefault="001864DC" w:rsidP="001864DC">
      <w:pPr>
        <w:spacing w:after="120"/>
        <w:jc w:val="both"/>
        <w:rPr>
          <w:sz w:val="20"/>
          <w:szCs w:val="20"/>
        </w:rPr>
      </w:pPr>
      <w:r w:rsidRPr="009929F7">
        <w:rPr>
          <w:sz w:val="20"/>
          <w:szCs w:val="20"/>
          <w:lang w:val="en-GB"/>
        </w:rPr>
        <w:t xml:space="preserve">The state of the UE's knowledge regarding the </w:t>
      </w:r>
      <w:proofErr w:type="spellStart"/>
      <w:r w:rsidRPr="009929F7">
        <w:rPr>
          <w:sz w:val="20"/>
          <w:szCs w:val="20"/>
          <w:lang w:val="en-GB"/>
        </w:rPr>
        <w:t>SCell</w:t>
      </w:r>
      <w:proofErr w:type="spellEnd"/>
      <w:r w:rsidRPr="009929F7">
        <w:rPr>
          <w:sz w:val="20"/>
          <w:szCs w:val="20"/>
          <w:lang w:val="en-GB"/>
        </w:rPr>
        <w:t xml:space="preserve"> is the primary determinant of activation </w:t>
      </w:r>
      <w:r w:rsidRPr="009929F7">
        <w:rPr>
          <w:sz w:val="20"/>
          <w:szCs w:val="20"/>
        </w:rPr>
        <w:t>delay</w:t>
      </w:r>
      <w:r w:rsidRPr="009929F7">
        <w:rPr>
          <w:sz w:val="20"/>
          <w:szCs w:val="20"/>
          <w:lang w:val="en-GB"/>
        </w:rPr>
        <w:t xml:space="preserve">. An </w:t>
      </w:r>
      <w:proofErr w:type="spellStart"/>
      <w:r w:rsidRPr="009929F7">
        <w:rPr>
          <w:sz w:val="20"/>
          <w:szCs w:val="20"/>
          <w:lang w:val="en-GB"/>
        </w:rPr>
        <w:t>SCell</w:t>
      </w:r>
      <w:proofErr w:type="spellEnd"/>
      <w:r w:rsidRPr="009929F7">
        <w:rPr>
          <w:sz w:val="20"/>
          <w:szCs w:val="20"/>
          <w:lang w:val="en-GB"/>
        </w:rPr>
        <w:t xml:space="preserve"> is "known" if the UE has recently sent valid measurement reports and the cell's Synchronization Signal Block (SSB) has remained detectable. Otherwise, the </w:t>
      </w:r>
      <w:proofErr w:type="spellStart"/>
      <w:r w:rsidRPr="009929F7">
        <w:rPr>
          <w:sz w:val="20"/>
          <w:szCs w:val="20"/>
          <w:lang w:val="en-GB"/>
        </w:rPr>
        <w:t>SCell</w:t>
      </w:r>
      <w:proofErr w:type="spellEnd"/>
      <w:r w:rsidRPr="009929F7">
        <w:rPr>
          <w:sz w:val="20"/>
          <w:szCs w:val="20"/>
          <w:lang w:val="en-GB"/>
        </w:rPr>
        <w:t xml:space="preserve"> is "unknown". This distinction dictates whether </w:t>
      </w:r>
      <w:r w:rsidRPr="009929F7">
        <w:rPr>
          <w:sz w:val="20"/>
          <w:szCs w:val="20"/>
        </w:rPr>
        <w:t xml:space="preserve">extra time for </w:t>
      </w:r>
      <w:r w:rsidRPr="009929F7">
        <w:rPr>
          <w:sz w:val="20"/>
          <w:szCs w:val="20"/>
          <w:lang w:val="en-GB"/>
        </w:rPr>
        <w:t xml:space="preserve">cell </w:t>
      </w:r>
      <w:r w:rsidRPr="009929F7">
        <w:rPr>
          <w:sz w:val="20"/>
          <w:szCs w:val="20"/>
        </w:rPr>
        <w:t>identification</w:t>
      </w:r>
      <w:r w:rsidRPr="009929F7">
        <w:rPr>
          <w:sz w:val="20"/>
          <w:szCs w:val="20"/>
          <w:lang w:val="en-GB"/>
        </w:rPr>
        <w:t xml:space="preserve"> is required.</w:t>
      </w:r>
    </w:p>
    <w:tbl>
      <w:tblPr>
        <w:tblStyle w:val="GridTable1Light-Accent5"/>
        <w:tblW w:w="0" w:type="auto"/>
        <w:jc w:val="center"/>
        <w:tblLook w:val="04A0" w:firstRow="1" w:lastRow="0" w:firstColumn="1" w:lastColumn="0" w:noHBand="0" w:noVBand="1"/>
      </w:tblPr>
      <w:tblGrid>
        <w:gridCol w:w="3397"/>
        <w:gridCol w:w="2750"/>
      </w:tblGrid>
      <w:tr w:rsidR="001864DC" w14:paraId="7191B7F2" w14:textId="77777777" w:rsidTr="002A1970">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397" w:type="dxa"/>
          </w:tcPr>
          <w:p w14:paraId="4F7088D0" w14:textId="77777777" w:rsidR="001864DC" w:rsidRPr="00012F67" w:rsidRDefault="001864DC" w:rsidP="002A1970">
            <w:pPr>
              <w:spacing w:after="120"/>
              <w:rPr>
                <w:sz w:val="20"/>
                <w:szCs w:val="20"/>
              </w:rPr>
            </w:pPr>
            <w:r w:rsidRPr="00012F67">
              <w:rPr>
                <w:sz w:val="20"/>
                <w:szCs w:val="20"/>
              </w:rPr>
              <w:t>Condition</w:t>
            </w:r>
          </w:p>
        </w:tc>
        <w:tc>
          <w:tcPr>
            <w:tcW w:w="2750" w:type="dxa"/>
          </w:tcPr>
          <w:p w14:paraId="2B3D812F" w14:textId="77777777" w:rsidR="001864DC" w:rsidRPr="00012F67" w:rsidRDefault="001864DC" w:rsidP="002A1970">
            <w:pPr>
              <w:spacing w:after="120"/>
              <w:cnfStyle w:val="100000000000" w:firstRow="1" w:lastRow="0" w:firstColumn="0" w:lastColumn="0" w:oddVBand="0" w:evenVBand="0" w:oddHBand="0" w:evenHBand="0" w:firstRowFirstColumn="0" w:firstRowLastColumn="0" w:lastRowFirstColumn="0" w:lastRowLastColumn="0"/>
              <w:rPr>
                <w:sz w:val="20"/>
                <w:szCs w:val="20"/>
              </w:rPr>
            </w:pPr>
            <w:proofErr w:type="spellStart"/>
            <w:r w:rsidRPr="00012F67">
              <w:rPr>
                <w:sz w:val="20"/>
                <w:szCs w:val="20"/>
                <w:lang w:val="en-GB"/>
              </w:rPr>
              <w:t>Tactivation_time</w:t>
            </w:r>
            <w:proofErr w:type="spellEnd"/>
            <w:r w:rsidRPr="00012F67">
              <w:rPr>
                <w:sz w:val="20"/>
                <w:szCs w:val="20"/>
                <w:lang w:val="en-GB"/>
              </w:rPr>
              <w:t> </w:t>
            </w:r>
            <w:r>
              <w:rPr>
                <w:sz w:val="20"/>
                <w:szCs w:val="20"/>
                <w:lang w:val="en-GB"/>
              </w:rPr>
              <w:t>f</w:t>
            </w:r>
            <w:r w:rsidRPr="00012F67">
              <w:rPr>
                <w:sz w:val="20"/>
                <w:szCs w:val="20"/>
                <w:lang w:val="en-GB"/>
              </w:rPr>
              <w:t>ormula</w:t>
            </w:r>
          </w:p>
        </w:tc>
      </w:tr>
      <w:tr w:rsidR="001864DC" w:rsidRPr="00012F67" w14:paraId="1C522A6D" w14:textId="77777777" w:rsidTr="002A1970">
        <w:trPr>
          <w:jc w:val="center"/>
        </w:trPr>
        <w:tc>
          <w:tcPr>
            <w:cnfStyle w:val="001000000000" w:firstRow="0" w:lastRow="0" w:firstColumn="1" w:lastColumn="0" w:oddVBand="0" w:evenVBand="0" w:oddHBand="0" w:evenHBand="0" w:firstRowFirstColumn="0" w:firstRowLastColumn="0" w:lastRowFirstColumn="0" w:lastRowLastColumn="0"/>
            <w:tcW w:w="3397" w:type="dxa"/>
          </w:tcPr>
          <w:p w14:paraId="7E4AB0E0" w14:textId="77777777" w:rsidR="001864DC" w:rsidRPr="00012F67" w:rsidRDefault="001864DC" w:rsidP="002A1970">
            <w:pPr>
              <w:spacing w:after="120"/>
              <w:rPr>
                <w:b w:val="0"/>
                <w:bCs w:val="0"/>
                <w:sz w:val="20"/>
                <w:szCs w:val="20"/>
              </w:rPr>
            </w:pPr>
            <w:r w:rsidRPr="00012F67">
              <w:rPr>
                <w:b w:val="0"/>
                <w:bCs w:val="0"/>
                <w:sz w:val="20"/>
                <w:szCs w:val="20"/>
              </w:rPr>
              <w:t>Known Cell -</w:t>
            </w:r>
          </w:p>
          <w:p w14:paraId="12708C38" w14:textId="77777777" w:rsidR="001864DC" w:rsidRPr="00012F67" w:rsidRDefault="001864DC" w:rsidP="002A1970">
            <w:pPr>
              <w:spacing w:after="120"/>
              <w:rPr>
                <w:b w:val="0"/>
                <w:bCs w:val="0"/>
                <w:sz w:val="20"/>
                <w:szCs w:val="20"/>
              </w:rPr>
            </w:pPr>
            <w:r w:rsidRPr="00012F67">
              <w:rPr>
                <w:b w:val="0"/>
                <w:bCs w:val="0"/>
                <w:sz w:val="20"/>
                <w:szCs w:val="20"/>
              </w:rPr>
              <w:t>Measurement period ≤ 2400 ms</w:t>
            </w:r>
          </w:p>
        </w:tc>
        <w:tc>
          <w:tcPr>
            <w:tcW w:w="2750" w:type="dxa"/>
          </w:tcPr>
          <w:p w14:paraId="02C00A27" w14:textId="77777777" w:rsidR="001864DC" w:rsidRPr="00012F67" w:rsidRDefault="001864DC" w:rsidP="002A1970">
            <w:pPr>
              <w:spacing w:after="120"/>
              <w:cnfStyle w:val="000000000000" w:firstRow="0" w:lastRow="0" w:firstColumn="0" w:lastColumn="0" w:oddVBand="0" w:evenVBand="0" w:oddHBand="0" w:evenHBand="0" w:firstRowFirstColumn="0" w:firstRowLastColumn="0" w:lastRowFirstColumn="0" w:lastRowLastColumn="0"/>
              <w:rPr>
                <w:sz w:val="20"/>
                <w:szCs w:val="20"/>
              </w:rPr>
            </w:pPr>
            <w:proofErr w:type="spellStart"/>
            <w:r w:rsidRPr="00012F67">
              <w:rPr>
                <w:sz w:val="20"/>
                <w:szCs w:val="20"/>
                <w:lang w:val="en-GB"/>
              </w:rPr>
              <w:t>TFirstSSB</w:t>
            </w:r>
            <w:proofErr w:type="spellEnd"/>
            <w:r w:rsidRPr="00012F67">
              <w:rPr>
                <w:sz w:val="20"/>
                <w:szCs w:val="20"/>
                <w:lang w:val="en-GB"/>
              </w:rPr>
              <w:t xml:space="preserve"> + 5 </w:t>
            </w:r>
            <w:proofErr w:type="spellStart"/>
            <w:r w:rsidRPr="00012F67">
              <w:rPr>
                <w:sz w:val="20"/>
                <w:szCs w:val="20"/>
                <w:lang w:val="en-GB"/>
              </w:rPr>
              <w:t>ms</w:t>
            </w:r>
            <w:proofErr w:type="spellEnd"/>
          </w:p>
        </w:tc>
      </w:tr>
      <w:tr w:rsidR="001864DC" w:rsidRPr="00012F67" w14:paraId="7055C4F8" w14:textId="77777777" w:rsidTr="002A1970">
        <w:trPr>
          <w:jc w:val="center"/>
        </w:trPr>
        <w:tc>
          <w:tcPr>
            <w:cnfStyle w:val="001000000000" w:firstRow="0" w:lastRow="0" w:firstColumn="1" w:lastColumn="0" w:oddVBand="0" w:evenVBand="0" w:oddHBand="0" w:evenHBand="0" w:firstRowFirstColumn="0" w:firstRowLastColumn="0" w:lastRowFirstColumn="0" w:lastRowLastColumn="0"/>
            <w:tcW w:w="3397" w:type="dxa"/>
          </w:tcPr>
          <w:p w14:paraId="17324A2E" w14:textId="77777777" w:rsidR="001864DC" w:rsidRPr="00012F67" w:rsidRDefault="001864DC" w:rsidP="002A1970">
            <w:pPr>
              <w:spacing w:after="120"/>
              <w:rPr>
                <w:b w:val="0"/>
                <w:bCs w:val="0"/>
                <w:sz w:val="20"/>
                <w:szCs w:val="20"/>
              </w:rPr>
            </w:pPr>
            <w:r w:rsidRPr="00012F67">
              <w:rPr>
                <w:b w:val="0"/>
                <w:bCs w:val="0"/>
                <w:sz w:val="20"/>
                <w:szCs w:val="20"/>
              </w:rPr>
              <w:t>Known Cell -</w:t>
            </w:r>
          </w:p>
          <w:p w14:paraId="7F548220" w14:textId="77777777" w:rsidR="001864DC" w:rsidRPr="00012F67" w:rsidRDefault="001864DC" w:rsidP="002A1970">
            <w:pPr>
              <w:spacing w:after="120"/>
              <w:rPr>
                <w:b w:val="0"/>
                <w:bCs w:val="0"/>
                <w:sz w:val="20"/>
                <w:szCs w:val="20"/>
              </w:rPr>
            </w:pPr>
            <w:r w:rsidRPr="00012F67">
              <w:rPr>
                <w:b w:val="0"/>
                <w:bCs w:val="0"/>
                <w:sz w:val="20"/>
                <w:szCs w:val="20"/>
              </w:rPr>
              <w:t>Measurement period &gt; 2400 ms</w:t>
            </w:r>
          </w:p>
        </w:tc>
        <w:tc>
          <w:tcPr>
            <w:tcW w:w="2750" w:type="dxa"/>
          </w:tcPr>
          <w:p w14:paraId="68110766" w14:textId="77777777" w:rsidR="001864DC" w:rsidRPr="00012F67" w:rsidRDefault="001864DC" w:rsidP="002A1970">
            <w:pPr>
              <w:spacing w:after="120"/>
              <w:cnfStyle w:val="000000000000" w:firstRow="0" w:lastRow="0" w:firstColumn="0" w:lastColumn="0" w:oddVBand="0" w:evenVBand="0" w:oddHBand="0" w:evenHBand="0" w:firstRowFirstColumn="0" w:firstRowLastColumn="0" w:lastRowFirstColumn="0" w:lastRowLastColumn="0"/>
              <w:rPr>
                <w:sz w:val="20"/>
                <w:szCs w:val="20"/>
              </w:rPr>
            </w:pPr>
            <w:proofErr w:type="spellStart"/>
            <w:r w:rsidRPr="00012F67">
              <w:rPr>
                <w:sz w:val="20"/>
                <w:szCs w:val="20"/>
                <w:lang w:val="en-GB"/>
              </w:rPr>
              <w:t>TFirstSSB_MAX</w:t>
            </w:r>
            <w:proofErr w:type="spellEnd"/>
            <w:r w:rsidRPr="00012F67">
              <w:rPr>
                <w:sz w:val="20"/>
                <w:szCs w:val="20"/>
                <w:lang w:val="en-GB"/>
              </w:rPr>
              <w:t xml:space="preserve"> + </w:t>
            </w:r>
            <w:proofErr w:type="spellStart"/>
            <w:r w:rsidRPr="00012F67">
              <w:rPr>
                <w:sz w:val="20"/>
                <w:szCs w:val="20"/>
                <w:lang w:val="en-GB"/>
              </w:rPr>
              <w:t>Trs</w:t>
            </w:r>
            <w:proofErr w:type="spellEnd"/>
            <w:r w:rsidRPr="00012F67">
              <w:rPr>
                <w:sz w:val="20"/>
                <w:szCs w:val="20"/>
                <w:lang w:val="en-GB"/>
              </w:rPr>
              <w:t xml:space="preserve"> + 5 </w:t>
            </w:r>
            <w:proofErr w:type="spellStart"/>
            <w:r w:rsidRPr="00012F67">
              <w:rPr>
                <w:sz w:val="20"/>
                <w:szCs w:val="20"/>
                <w:lang w:val="en-GB"/>
              </w:rPr>
              <w:t>ms</w:t>
            </w:r>
            <w:proofErr w:type="spellEnd"/>
          </w:p>
        </w:tc>
      </w:tr>
    </w:tbl>
    <w:p w14:paraId="25725408" w14:textId="77777777" w:rsidR="001864DC" w:rsidRPr="00A57884" w:rsidRDefault="001864DC" w:rsidP="001864DC">
      <w:pPr>
        <w:spacing w:after="120"/>
        <w:jc w:val="both"/>
        <w:rPr>
          <w:sz w:val="20"/>
          <w:szCs w:val="20"/>
        </w:rPr>
      </w:pPr>
      <w:r w:rsidRPr="00A57884">
        <w:rPr>
          <w:sz w:val="20"/>
          <w:szCs w:val="20"/>
        </w:rPr>
        <w:t>where</w:t>
      </w:r>
    </w:p>
    <w:p w14:paraId="2E0E8D00" w14:textId="77777777" w:rsidR="001864DC" w:rsidRPr="00203531" w:rsidRDefault="001864DC" w:rsidP="001864DC">
      <w:pPr>
        <w:spacing w:after="120"/>
        <w:ind w:left="720"/>
        <w:jc w:val="both"/>
        <w:rPr>
          <w:sz w:val="20"/>
          <w:szCs w:val="20"/>
        </w:rPr>
      </w:pPr>
      <w:r w:rsidRPr="00203531">
        <w:rPr>
          <w:b/>
          <w:bCs/>
          <w:sz w:val="20"/>
          <w:szCs w:val="20"/>
        </w:rPr>
        <w:lastRenderedPageBreak/>
        <w:t>TFirstSSB</w:t>
      </w:r>
      <w:r w:rsidRPr="00203531">
        <w:rPr>
          <w:sz w:val="20"/>
          <w:szCs w:val="20"/>
        </w:rPr>
        <w:t>: Time to the end of the first complete SSB burst after the activation command.</w:t>
      </w:r>
    </w:p>
    <w:p w14:paraId="7F440785" w14:textId="77777777" w:rsidR="001864DC" w:rsidRPr="00203531" w:rsidRDefault="001864DC" w:rsidP="001864DC">
      <w:pPr>
        <w:spacing w:after="120"/>
        <w:ind w:left="720"/>
        <w:jc w:val="both"/>
        <w:rPr>
          <w:sz w:val="20"/>
          <w:szCs w:val="20"/>
        </w:rPr>
      </w:pPr>
      <w:r w:rsidRPr="00203531">
        <w:rPr>
          <w:b/>
          <w:bCs/>
          <w:sz w:val="20"/>
          <w:szCs w:val="20"/>
        </w:rPr>
        <w:t>TFirstSSB_MAX</w:t>
      </w:r>
      <w:r w:rsidRPr="00203531">
        <w:rPr>
          <w:sz w:val="20"/>
          <w:szCs w:val="20"/>
        </w:rPr>
        <w:t>: Time to an occasion when the SCell and all active serving cells transmit their SSB bursts in the same slot.</w:t>
      </w:r>
    </w:p>
    <w:p w14:paraId="6FE1874E" w14:textId="77777777" w:rsidR="001864DC" w:rsidRPr="00A57884" w:rsidRDefault="001864DC" w:rsidP="001864DC">
      <w:pPr>
        <w:spacing w:after="120"/>
        <w:ind w:left="720"/>
        <w:jc w:val="both"/>
        <w:rPr>
          <w:sz w:val="20"/>
          <w:szCs w:val="20"/>
        </w:rPr>
      </w:pPr>
      <w:r w:rsidRPr="00203531">
        <w:rPr>
          <w:b/>
          <w:bCs/>
          <w:sz w:val="20"/>
          <w:szCs w:val="20"/>
        </w:rPr>
        <w:t>Trs</w:t>
      </w:r>
      <w:r w:rsidRPr="00203531">
        <w:rPr>
          <w:sz w:val="20"/>
          <w:szCs w:val="20"/>
        </w:rPr>
        <w:t>: The SMTC periodicity of the SCell being activated</w:t>
      </w:r>
    </w:p>
    <w:p w14:paraId="3A109D45" w14:textId="77777777" w:rsidR="001864DC" w:rsidRDefault="001864DC" w:rsidP="001864DC">
      <w:pPr>
        <w:spacing w:after="120"/>
        <w:jc w:val="both"/>
        <w:rPr>
          <w:sz w:val="20"/>
          <w:szCs w:val="20"/>
          <w:lang w:val="en-GB"/>
        </w:rPr>
      </w:pPr>
    </w:p>
    <w:p w14:paraId="5E467244" w14:textId="5B3BEF73" w:rsidR="001864DC" w:rsidRPr="00A57884" w:rsidRDefault="001864DC" w:rsidP="001864DC">
      <w:pPr>
        <w:spacing w:after="120"/>
        <w:jc w:val="both"/>
        <w:rPr>
          <w:sz w:val="20"/>
          <w:szCs w:val="20"/>
        </w:rPr>
      </w:pPr>
      <w:r w:rsidRPr="00012F67">
        <w:rPr>
          <w:sz w:val="20"/>
          <w:szCs w:val="20"/>
          <w:lang w:val="en-GB"/>
        </w:rPr>
        <w:t>An "</w:t>
      </w:r>
      <w:r w:rsidRPr="00012F67">
        <w:rPr>
          <w:sz w:val="20"/>
          <w:szCs w:val="20"/>
        </w:rPr>
        <w:t>u</w:t>
      </w:r>
      <w:proofErr w:type="spellStart"/>
      <w:r w:rsidRPr="00012F67">
        <w:rPr>
          <w:sz w:val="20"/>
          <w:szCs w:val="20"/>
          <w:lang w:val="en-GB"/>
        </w:rPr>
        <w:t>nknown</w:t>
      </w:r>
      <w:proofErr w:type="spellEnd"/>
      <w:r w:rsidRPr="00012F67">
        <w:rPr>
          <w:sz w:val="20"/>
          <w:szCs w:val="20"/>
          <w:lang w:val="en-GB"/>
        </w:rPr>
        <w:t xml:space="preserve">" </w:t>
      </w:r>
      <w:proofErr w:type="spellStart"/>
      <w:r w:rsidRPr="00012F67">
        <w:rPr>
          <w:sz w:val="20"/>
          <w:szCs w:val="20"/>
          <w:lang w:val="en-GB"/>
        </w:rPr>
        <w:t>SCell</w:t>
      </w:r>
      <w:proofErr w:type="spellEnd"/>
      <w:r w:rsidRPr="00012F67">
        <w:rPr>
          <w:sz w:val="20"/>
          <w:szCs w:val="20"/>
          <w:lang w:val="en-GB"/>
        </w:rPr>
        <w:t xml:space="preserve"> requires a more complex search procedure</w:t>
      </w:r>
      <w:r w:rsidRPr="00012F67">
        <w:rPr>
          <w:sz w:val="20"/>
          <w:szCs w:val="20"/>
        </w:rPr>
        <w:t xml:space="preserve">, and the delay requirement </w:t>
      </w:r>
      <w:r w:rsidRPr="00012F67">
        <w:rPr>
          <w:sz w:val="20"/>
          <w:szCs w:val="20"/>
          <w:lang w:val="en-GB"/>
        </w:rPr>
        <w:t xml:space="preserve">varies based on network </w:t>
      </w:r>
      <w:r w:rsidRPr="00012F67">
        <w:rPr>
          <w:sz w:val="20"/>
          <w:szCs w:val="20"/>
        </w:rPr>
        <w:t xml:space="preserve">aspects and on certain </w:t>
      </w:r>
      <w:r w:rsidRPr="00012F67">
        <w:rPr>
          <w:sz w:val="20"/>
          <w:szCs w:val="20"/>
          <w:lang w:val="en-GB"/>
        </w:rPr>
        <w:t>UE capabilities</w:t>
      </w:r>
      <w:r>
        <w:rPr>
          <w:sz w:val="20"/>
          <w:szCs w:val="20"/>
        </w:rPr>
        <w:t xml:space="preserve">, e.g. </w:t>
      </w:r>
      <w:r w:rsidRPr="00A57884">
        <w:rPr>
          <w:i/>
          <w:iCs/>
          <w:sz w:val="20"/>
          <w:szCs w:val="20"/>
        </w:rPr>
        <w:t>shortMeasInterval-r18</w:t>
      </w:r>
      <w:r>
        <w:rPr>
          <w:i/>
          <w:iCs/>
          <w:sz w:val="20"/>
          <w:szCs w:val="20"/>
        </w:rPr>
        <w:t>.</w:t>
      </w:r>
      <w:r w:rsidRPr="00A57884">
        <w:rPr>
          <w:sz w:val="20"/>
          <w:szCs w:val="20"/>
        </w:rPr>
        <w:t xml:space="preserve"> </w:t>
      </w:r>
      <w:r>
        <w:rPr>
          <w:sz w:val="20"/>
          <w:szCs w:val="20"/>
        </w:rPr>
        <w:t xml:space="preserve">Below we present a subset of </w:t>
      </w:r>
      <w:r w:rsidRPr="00A57884">
        <w:rPr>
          <w:i/>
          <w:iCs/>
          <w:sz w:val="20"/>
          <w:szCs w:val="20"/>
        </w:rPr>
        <w:t>unknown</w:t>
      </w:r>
      <w:r>
        <w:rPr>
          <w:sz w:val="20"/>
          <w:szCs w:val="20"/>
        </w:rPr>
        <w:t xml:space="preserve"> cell use cases to contrast against the </w:t>
      </w:r>
      <w:r w:rsidRPr="00A57884">
        <w:rPr>
          <w:i/>
          <w:iCs/>
          <w:sz w:val="20"/>
          <w:szCs w:val="20"/>
        </w:rPr>
        <w:t>known</w:t>
      </w:r>
      <w:r>
        <w:rPr>
          <w:sz w:val="20"/>
          <w:szCs w:val="20"/>
        </w:rPr>
        <w:t xml:space="preserve"> cell use cases.</w:t>
      </w:r>
    </w:p>
    <w:tbl>
      <w:tblPr>
        <w:tblStyle w:val="GridTable1Light-Accent5"/>
        <w:tblW w:w="9776" w:type="dxa"/>
        <w:tblLook w:val="04A0" w:firstRow="1" w:lastRow="0" w:firstColumn="1" w:lastColumn="0" w:noHBand="0" w:noVBand="1"/>
      </w:tblPr>
      <w:tblGrid>
        <w:gridCol w:w="3397"/>
        <w:gridCol w:w="6379"/>
      </w:tblGrid>
      <w:tr w:rsidR="001864DC" w:rsidRPr="00012F67" w14:paraId="2F9E2CEE" w14:textId="77777777" w:rsidTr="002A1970">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397" w:type="dxa"/>
          </w:tcPr>
          <w:p w14:paraId="4F9A8D45" w14:textId="77777777" w:rsidR="001864DC" w:rsidRPr="00012F67" w:rsidRDefault="001864DC" w:rsidP="002A1970">
            <w:pPr>
              <w:spacing w:after="120"/>
              <w:rPr>
                <w:sz w:val="20"/>
                <w:szCs w:val="20"/>
              </w:rPr>
            </w:pPr>
            <w:r w:rsidRPr="00012F67">
              <w:rPr>
                <w:sz w:val="20"/>
                <w:szCs w:val="20"/>
              </w:rPr>
              <w:t>Condition</w:t>
            </w:r>
          </w:p>
        </w:tc>
        <w:tc>
          <w:tcPr>
            <w:tcW w:w="6379" w:type="dxa"/>
          </w:tcPr>
          <w:p w14:paraId="772A5F7D" w14:textId="77777777" w:rsidR="001864DC" w:rsidRPr="00012F67" w:rsidRDefault="001864DC" w:rsidP="002A1970">
            <w:pPr>
              <w:spacing w:after="120"/>
              <w:cnfStyle w:val="100000000000" w:firstRow="1" w:lastRow="0" w:firstColumn="0" w:lastColumn="0" w:oddVBand="0" w:evenVBand="0" w:oddHBand="0" w:evenHBand="0" w:firstRowFirstColumn="0" w:firstRowLastColumn="0" w:lastRowFirstColumn="0" w:lastRowLastColumn="0"/>
              <w:rPr>
                <w:sz w:val="20"/>
                <w:szCs w:val="20"/>
              </w:rPr>
            </w:pPr>
            <w:proofErr w:type="spellStart"/>
            <w:r w:rsidRPr="00012F67">
              <w:rPr>
                <w:sz w:val="20"/>
                <w:szCs w:val="20"/>
                <w:lang w:val="en-GB"/>
              </w:rPr>
              <w:t>Tactivation_time</w:t>
            </w:r>
            <w:proofErr w:type="spellEnd"/>
            <w:r w:rsidRPr="00012F67">
              <w:rPr>
                <w:sz w:val="20"/>
                <w:szCs w:val="20"/>
                <w:lang w:val="en-GB"/>
              </w:rPr>
              <w:t> </w:t>
            </w:r>
            <w:r>
              <w:rPr>
                <w:sz w:val="20"/>
                <w:szCs w:val="20"/>
                <w:lang w:val="en-GB"/>
              </w:rPr>
              <w:t>f</w:t>
            </w:r>
            <w:r w:rsidRPr="00012F67">
              <w:rPr>
                <w:sz w:val="20"/>
                <w:szCs w:val="20"/>
                <w:lang w:val="en-GB"/>
              </w:rPr>
              <w:t>ormula</w:t>
            </w:r>
          </w:p>
        </w:tc>
      </w:tr>
      <w:tr w:rsidR="001864DC" w:rsidRPr="00012F67" w14:paraId="408296B4" w14:textId="77777777" w:rsidTr="002A1970">
        <w:tc>
          <w:tcPr>
            <w:cnfStyle w:val="001000000000" w:firstRow="0" w:lastRow="0" w:firstColumn="1" w:lastColumn="0" w:oddVBand="0" w:evenVBand="0" w:oddHBand="0" w:evenHBand="0" w:firstRowFirstColumn="0" w:firstRowLastColumn="0" w:lastRowFirstColumn="0" w:lastRowLastColumn="0"/>
            <w:tcW w:w="3397" w:type="dxa"/>
          </w:tcPr>
          <w:p w14:paraId="622E7D4D" w14:textId="77777777" w:rsidR="001864DC" w:rsidRPr="00012F67" w:rsidRDefault="001864DC" w:rsidP="002A1970">
            <w:pPr>
              <w:spacing w:after="120"/>
              <w:rPr>
                <w:b w:val="0"/>
                <w:bCs w:val="0"/>
                <w:sz w:val="20"/>
                <w:szCs w:val="20"/>
              </w:rPr>
            </w:pPr>
            <w:r>
              <w:rPr>
                <w:b w:val="0"/>
                <w:bCs w:val="0"/>
                <w:sz w:val="20"/>
                <w:szCs w:val="20"/>
              </w:rPr>
              <w:t>Unk</w:t>
            </w:r>
            <w:r w:rsidRPr="00012F67">
              <w:rPr>
                <w:b w:val="0"/>
                <w:bCs w:val="0"/>
                <w:sz w:val="20"/>
                <w:szCs w:val="20"/>
              </w:rPr>
              <w:t xml:space="preserve">nown Cell </w:t>
            </w:r>
            <w:r>
              <w:rPr>
                <w:b w:val="0"/>
                <w:bCs w:val="0"/>
                <w:sz w:val="20"/>
                <w:szCs w:val="20"/>
              </w:rPr>
              <w:t>– Periodic CSI</w:t>
            </w:r>
          </w:p>
        </w:tc>
        <w:tc>
          <w:tcPr>
            <w:tcW w:w="6379" w:type="dxa"/>
          </w:tcPr>
          <w:p w14:paraId="2C89E0D2" w14:textId="77777777" w:rsidR="001864DC" w:rsidRPr="00012F67" w:rsidRDefault="001864DC" w:rsidP="002A1970">
            <w:pPr>
              <w:spacing w:after="120"/>
              <w:cnfStyle w:val="000000000000" w:firstRow="0" w:lastRow="0" w:firstColumn="0" w:lastColumn="0" w:oddVBand="0" w:evenVBand="0" w:oddHBand="0" w:evenHBand="0" w:firstRowFirstColumn="0" w:firstRowLastColumn="0" w:lastRowFirstColumn="0" w:lastRowLastColumn="0"/>
              <w:rPr>
                <w:sz w:val="20"/>
                <w:szCs w:val="20"/>
              </w:rPr>
            </w:pPr>
            <w:r w:rsidRPr="000E6F02">
              <w:rPr>
                <w:sz w:val="20"/>
                <w:szCs w:val="20"/>
              </w:rPr>
              <w:t xml:space="preserve">3 ms + TFirstSSB_MAX + TSMTC_MAX + Trs + TL1-RSRP, measure + TL1-RSRP,report + max(THARQ + Tuncertainty_MAC + 5 ms + TFineTiming, Tuncertainty_RRC + TRRC_delay) </w:t>
            </w:r>
          </w:p>
        </w:tc>
      </w:tr>
      <w:tr w:rsidR="001864DC" w:rsidRPr="00012F67" w14:paraId="59FCD41B" w14:textId="77777777" w:rsidTr="002A1970">
        <w:tc>
          <w:tcPr>
            <w:cnfStyle w:val="001000000000" w:firstRow="0" w:lastRow="0" w:firstColumn="1" w:lastColumn="0" w:oddVBand="0" w:evenVBand="0" w:oddHBand="0" w:evenHBand="0" w:firstRowFirstColumn="0" w:firstRowLastColumn="0" w:lastRowFirstColumn="0" w:lastRowLastColumn="0"/>
            <w:tcW w:w="3397" w:type="dxa"/>
          </w:tcPr>
          <w:p w14:paraId="6CDC5CFE" w14:textId="77777777" w:rsidR="001864DC" w:rsidRPr="00012F67" w:rsidRDefault="001864DC" w:rsidP="002A1970">
            <w:pPr>
              <w:spacing w:after="120"/>
              <w:rPr>
                <w:b w:val="0"/>
                <w:bCs w:val="0"/>
                <w:sz w:val="20"/>
                <w:szCs w:val="20"/>
              </w:rPr>
            </w:pPr>
            <w:r>
              <w:rPr>
                <w:b w:val="0"/>
                <w:bCs w:val="0"/>
                <w:sz w:val="20"/>
                <w:szCs w:val="20"/>
              </w:rPr>
              <w:t>Unk</w:t>
            </w:r>
            <w:r w:rsidRPr="00012F67">
              <w:rPr>
                <w:b w:val="0"/>
                <w:bCs w:val="0"/>
                <w:sz w:val="20"/>
                <w:szCs w:val="20"/>
              </w:rPr>
              <w:t xml:space="preserve">nown Cell </w:t>
            </w:r>
            <w:r>
              <w:rPr>
                <w:b w:val="0"/>
                <w:bCs w:val="0"/>
                <w:sz w:val="20"/>
                <w:szCs w:val="20"/>
              </w:rPr>
              <w:t>– Semi-Persistent CSI</w:t>
            </w:r>
          </w:p>
        </w:tc>
        <w:tc>
          <w:tcPr>
            <w:tcW w:w="6379" w:type="dxa"/>
          </w:tcPr>
          <w:p w14:paraId="5CE861CD" w14:textId="77777777" w:rsidR="001864DC" w:rsidRPr="00012F67" w:rsidRDefault="001864DC" w:rsidP="002A1970">
            <w:pPr>
              <w:spacing w:after="120"/>
              <w:cnfStyle w:val="000000000000" w:firstRow="0" w:lastRow="0" w:firstColumn="0" w:lastColumn="0" w:oddVBand="0" w:evenVBand="0" w:oddHBand="0" w:evenHBand="0" w:firstRowFirstColumn="0" w:firstRowLastColumn="0" w:lastRowFirstColumn="0" w:lastRowLastColumn="0"/>
              <w:rPr>
                <w:sz w:val="20"/>
                <w:szCs w:val="20"/>
              </w:rPr>
            </w:pPr>
            <w:r w:rsidRPr="00A57884">
              <w:rPr>
                <w:sz w:val="20"/>
                <w:szCs w:val="20"/>
              </w:rPr>
              <w:t>6 ms + TFirstSSB_MAX + TSMTC_MAX + Trs + TL1-RSRP, measure + TL1-RSRP,report + THARQ + max(Tuncertainty_MAC +</w:t>
            </w:r>
            <w:r>
              <w:rPr>
                <w:sz w:val="20"/>
                <w:szCs w:val="20"/>
              </w:rPr>
              <w:t xml:space="preserve"> </w:t>
            </w:r>
            <w:r w:rsidRPr="00A57884">
              <w:rPr>
                <w:sz w:val="20"/>
                <w:szCs w:val="20"/>
              </w:rPr>
              <w:t>TFineTiming + 2 ms, Tuncertainty_SP)</w:t>
            </w:r>
          </w:p>
        </w:tc>
      </w:tr>
      <w:tr w:rsidR="001864DC" w:rsidRPr="00012F67" w14:paraId="095896A1" w14:textId="77777777" w:rsidTr="002A1970">
        <w:tc>
          <w:tcPr>
            <w:cnfStyle w:val="001000000000" w:firstRow="0" w:lastRow="0" w:firstColumn="1" w:lastColumn="0" w:oddVBand="0" w:evenVBand="0" w:oddHBand="0" w:evenHBand="0" w:firstRowFirstColumn="0" w:firstRowLastColumn="0" w:lastRowFirstColumn="0" w:lastRowLastColumn="0"/>
            <w:tcW w:w="3397" w:type="dxa"/>
          </w:tcPr>
          <w:p w14:paraId="5361F975" w14:textId="77777777" w:rsidR="001864DC" w:rsidRPr="00A57884" w:rsidRDefault="001864DC" w:rsidP="002A1970">
            <w:pPr>
              <w:spacing w:after="120"/>
              <w:rPr>
                <w:b w:val="0"/>
                <w:bCs w:val="0"/>
                <w:sz w:val="20"/>
                <w:szCs w:val="20"/>
              </w:rPr>
            </w:pPr>
            <w:r w:rsidRPr="00A57884">
              <w:rPr>
                <w:b w:val="0"/>
                <w:bCs w:val="0"/>
                <w:sz w:val="20"/>
                <w:szCs w:val="20"/>
              </w:rPr>
              <w:t>Unknown Cell – Periodic CSI,</w:t>
            </w:r>
          </w:p>
          <w:p w14:paraId="70ABDBB0" w14:textId="77777777" w:rsidR="001864DC" w:rsidRPr="00A57884" w:rsidRDefault="001864DC" w:rsidP="002A1970">
            <w:pPr>
              <w:spacing w:after="120"/>
              <w:rPr>
                <w:b w:val="0"/>
                <w:bCs w:val="0"/>
                <w:sz w:val="20"/>
                <w:szCs w:val="20"/>
              </w:rPr>
            </w:pPr>
            <w:r w:rsidRPr="00A57884">
              <w:rPr>
                <w:b w:val="0"/>
                <w:bCs w:val="0"/>
                <w:i/>
                <w:iCs/>
                <w:sz w:val="20"/>
                <w:szCs w:val="20"/>
              </w:rPr>
              <w:t>shortMeasInterval-r18</w:t>
            </w:r>
            <w:r w:rsidRPr="00A57884">
              <w:rPr>
                <w:b w:val="0"/>
                <w:bCs w:val="0"/>
                <w:sz w:val="20"/>
                <w:szCs w:val="20"/>
              </w:rPr>
              <w:t xml:space="preserve"> supported</w:t>
            </w:r>
          </w:p>
        </w:tc>
        <w:tc>
          <w:tcPr>
            <w:tcW w:w="6379" w:type="dxa"/>
          </w:tcPr>
          <w:p w14:paraId="0C17D525" w14:textId="77777777" w:rsidR="001864DC" w:rsidRPr="00A57884" w:rsidRDefault="001864DC" w:rsidP="002A1970">
            <w:pPr>
              <w:spacing w:after="120"/>
              <w:cnfStyle w:val="000000000000" w:firstRow="0" w:lastRow="0" w:firstColumn="0" w:lastColumn="0" w:oddVBand="0" w:evenVBand="0" w:oddHBand="0" w:evenHBand="0" w:firstRowFirstColumn="0" w:firstRowLastColumn="0" w:lastRowFirstColumn="0" w:lastRowLastColumn="0"/>
              <w:rPr>
                <w:sz w:val="20"/>
                <w:szCs w:val="20"/>
              </w:rPr>
            </w:pPr>
            <w:r w:rsidRPr="00A57884">
              <w:rPr>
                <w:sz w:val="20"/>
                <w:szCs w:val="20"/>
              </w:rPr>
              <w:t>3 ms + TFirstSSB_MAX, enhanced + TSMTC_MAX, enhanced + Trs, enhanced + TL1-RSRP, enhanced_measure + TL1-RSRP ,report +</w:t>
            </w:r>
            <w:r>
              <w:rPr>
                <w:sz w:val="20"/>
                <w:szCs w:val="20"/>
              </w:rPr>
              <w:t xml:space="preserve"> </w:t>
            </w:r>
            <w:r w:rsidRPr="00A57884">
              <w:rPr>
                <w:sz w:val="20"/>
                <w:szCs w:val="20"/>
              </w:rPr>
              <w:t>max(THARQ + Tuncertainty_MAC + 5 ms + TFineTiming,</w:t>
            </w:r>
            <w:r>
              <w:rPr>
                <w:sz w:val="20"/>
                <w:szCs w:val="20"/>
              </w:rPr>
              <w:t xml:space="preserve"> </w:t>
            </w:r>
            <w:r w:rsidRPr="00A57884">
              <w:rPr>
                <w:sz w:val="20"/>
                <w:szCs w:val="20"/>
              </w:rPr>
              <w:t>Tuncertainty_RRC + TRRC_delay)</w:t>
            </w:r>
          </w:p>
        </w:tc>
      </w:tr>
      <w:tr w:rsidR="001864DC" w:rsidRPr="00012F67" w14:paraId="2EFE18CD" w14:textId="77777777" w:rsidTr="002A1970">
        <w:tc>
          <w:tcPr>
            <w:cnfStyle w:val="001000000000" w:firstRow="0" w:lastRow="0" w:firstColumn="1" w:lastColumn="0" w:oddVBand="0" w:evenVBand="0" w:oddHBand="0" w:evenHBand="0" w:firstRowFirstColumn="0" w:firstRowLastColumn="0" w:lastRowFirstColumn="0" w:lastRowLastColumn="0"/>
            <w:tcW w:w="3397" w:type="dxa"/>
          </w:tcPr>
          <w:p w14:paraId="26975C15" w14:textId="77777777" w:rsidR="001864DC" w:rsidRPr="00A57884" w:rsidRDefault="001864DC" w:rsidP="002A1970">
            <w:pPr>
              <w:spacing w:after="120"/>
              <w:rPr>
                <w:b w:val="0"/>
                <w:bCs w:val="0"/>
                <w:sz w:val="20"/>
                <w:szCs w:val="20"/>
              </w:rPr>
            </w:pPr>
            <w:r w:rsidRPr="00A57884">
              <w:rPr>
                <w:b w:val="0"/>
                <w:bCs w:val="0"/>
                <w:sz w:val="20"/>
                <w:szCs w:val="20"/>
              </w:rPr>
              <w:t xml:space="preserve">Unknown Cell – </w:t>
            </w:r>
            <w:r>
              <w:rPr>
                <w:b w:val="0"/>
                <w:bCs w:val="0"/>
                <w:sz w:val="20"/>
                <w:szCs w:val="20"/>
              </w:rPr>
              <w:t>Semi-Persistent</w:t>
            </w:r>
            <w:r w:rsidRPr="00A57884">
              <w:rPr>
                <w:b w:val="0"/>
                <w:bCs w:val="0"/>
                <w:sz w:val="20"/>
                <w:szCs w:val="20"/>
              </w:rPr>
              <w:t xml:space="preserve"> CSI,</w:t>
            </w:r>
          </w:p>
          <w:p w14:paraId="17B450F2" w14:textId="77777777" w:rsidR="001864DC" w:rsidRDefault="001864DC" w:rsidP="002A1970">
            <w:pPr>
              <w:spacing w:after="120"/>
              <w:rPr>
                <w:b w:val="0"/>
                <w:bCs w:val="0"/>
                <w:sz w:val="20"/>
                <w:szCs w:val="20"/>
              </w:rPr>
            </w:pPr>
            <w:r w:rsidRPr="00A57884">
              <w:rPr>
                <w:b w:val="0"/>
                <w:bCs w:val="0"/>
                <w:i/>
                <w:iCs/>
                <w:sz w:val="20"/>
                <w:szCs w:val="20"/>
              </w:rPr>
              <w:t>shortMeasInterval-r18</w:t>
            </w:r>
            <w:r w:rsidRPr="00A57884">
              <w:rPr>
                <w:b w:val="0"/>
                <w:bCs w:val="0"/>
                <w:sz w:val="20"/>
                <w:szCs w:val="20"/>
              </w:rPr>
              <w:t xml:space="preserve"> supported</w:t>
            </w:r>
          </w:p>
        </w:tc>
        <w:tc>
          <w:tcPr>
            <w:tcW w:w="6379" w:type="dxa"/>
          </w:tcPr>
          <w:p w14:paraId="7B921A0B" w14:textId="77777777" w:rsidR="001864DC" w:rsidRPr="00A57884" w:rsidRDefault="001864DC" w:rsidP="002A1970">
            <w:pPr>
              <w:spacing w:after="120"/>
              <w:cnfStyle w:val="000000000000" w:firstRow="0" w:lastRow="0" w:firstColumn="0" w:lastColumn="0" w:oddVBand="0" w:evenVBand="0" w:oddHBand="0" w:evenHBand="0" w:firstRowFirstColumn="0" w:firstRowLastColumn="0" w:lastRowFirstColumn="0" w:lastRowLastColumn="0"/>
              <w:rPr>
                <w:sz w:val="20"/>
                <w:szCs w:val="20"/>
              </w:rPr>
            </w:pPr>
            <w:r w:rsidRPr="00A57884">
              <w:rPr>
                <w:sz w:val="20"/>
                <w:szCs w:val="20"/>
              </w:rPr>
              <w:t>6 ms + TFirstSSB_MAX, enhanced + TSMTC_MAX, enhanced + Trs, enhanced + TL1-RSRP, enhanced_measure + TL1-RSRP, report +</w:t>
            </w:r>
            <w:r>
              <w:rPr>
                <w:sz w:val="20"/>
                <w:szCs w:val="20"/>
              </w:rPr>
              <w:t xml:space="preserve"> </w:t>
            </w:r>
            <w:r w:rsidRPr="00A57884">
              <w:rPr>
                <w:sz w:val="20"/>
                <w:szCs w:val="20"/>
              </w:rPr>
              <w:t>THARQ + max(Tuncertainty_MAC + TFineTiming + 2 ms, Tuncertainty_SP)</w:t>
            </w:r>
          </w:p>
        </w:tc>
      </w:tr>
    </w:tbl>
    <w:p w14:paraId="650A2D3D" w14:textId="77777777" w:rsidR="001864DC" w:rsidRDefault="001864DC" w:rsidP="001864DC">
      <w:pPr>
        <w:spacing w:after="120"/>
        <w:jc w:val="both"/>
      </w:pPr>
    </w:p>
    <w:p w14:paraId="527662E9" w14:textId="77777777" w:rsidR="001864DC" w:rsidRPr="000E6F02" w:rsidRDefault="001864DC" w:rsidP="001864DC">
      <w:pPr>
        <w:spacing w:after="120"/>
        <w:jc w:val="both"/>
        <w:rPr>
          <w:sz w:val="20"/>
          <w:szCs w:val="20"/>
        </w:rPr>
      </w:pPr>
      <w:r>
        <w:rPr>
          <w:sz w:val="20"/>
          <w:szCs w:val="20"/>
        </w:rPr>
        <w:t xml:space="preserve">In addition, we have use cases in which we can say there is a “good reference cell” conditions that also expedite the activation delay. </w:t>
      </w:r>
      <w:r>
        <w:rPr>
          <w:rFonts w:eastAsia="Malgun Gothic"/>
          <w:sz w:val="20"/>
          <w:szCs w:val="20"/>
          <w:lang w:eastAsia="ko-KR"/>
        </w:rPr>
        <w:t>For example, we can call a</w:t>
      </w:r>
      <w:r w:rsidRPr="000E6F02">
        <w:rPr>
          <w:rFonts w:eastAsia="Malgun Gothic"/>
          <w:sz w:val="20"/>
          <w:szCs w:val="20"/>
          <w:lang w:eastAsia="ko-KR"/>
        </w:rPr>
        <w:t xml:space="preserve"> "</w:t>
      </w:r>
      <w:r>
        <w:rPr>
          <w:rFonts w:eastAsia="Malgun Gothic"/>
          <w:sz w:val="20"/>
          <w:szCs w:val="20"/>
          <w:lang w:eastAsia="ko-KR"/>
        </w:rPr>
        <w:t>g</w:t>
      </w:r>
      <w:r w:rsidRPr="000E6F02">
        <w:rPr>
          <w:rFonts w:eastAsia="Malgun Gothic"/>
          <w:sz w:val="20"/>
          <w:szCs w:val="20"/>
          <w:lang w:eastAsia="ko-KR"/>
        </w:rPr>
        <w:t xml:space="preserve">ood </w:t>
      </w:r>
      <w:r>
        <w:rPr>
          <w:rFonts w:eastAsia="Malgun Gothic"/>
          <w:sz w:val="20"/>
          <w:szCs w:val="20"/>
          <w:lang w:eastAsia="ko-KR"/>
        </w:rPr>
        <w:t>r</w:t>
      </w:r>
      <w:r w:rsidRPr="000E6F02">
        <w:rPr>
          <w:rFonts w:eastAsia="Malgun Gothic"/>
          <w:sz w:val="20"/>
          <w:szCs w:val="20"/>
          <w:lang w:eastAsia="ko-KR"/>
        </w:rPr>
        <w:t xml:space="preserve">eference </w:t>
      </w:r>
      <w:r>
        <w:rPr>
          <w:rFonts w:eastAsia="Malgun Gothic"/>
          <w:sz w:val="20"/>
          <w:szCs w:val="20"/>
          <w:lang w:eastAsia="ko-KR"/>
        </w:rPr>
        <w:t>c</w:t>
      </w:r>
      <w:r w:rsidRPr="000E6F02">
        <w:rPr>
          <w:rFonts w:eastAsia="Malgun Gothic"/>
          <w:sz w:val="20"/>
          <w:szCs w:val="20"/>
          <w:lang w:eastAsia="ko-KR"/>
        </w:rPr>
        <w:t>ell"</w:t>
      </w:r>
      <w:r>
        <w:rPr>
          <w:rFonts w:eastAsia="Malgun Gothic"/>
          <w:sz w:val="20"/>
          <w:szCs w:val="20"/>
          <w:lang w:eastAsia="ko-KR"/>
        </w:rPr>
        <w:t xml:space="preserve">, considering an </w:t>
      </w:r>
      <w:r w:rsidRPr="000E6F02">
        <w:rPr>
          <w:rFonts w:eastAsia="Malgun Gothic"/>
          <w:sz w:val="20"/>
          <w:szCs w:val="20"/>
          <w:lang w:eastAsia="ko-KR"/>
        </w:rPr>
        <w:t>SSB-based FR1 SCell</w:t>
      </w:r>
      <w:r>
        <w:rPr>
          <w:rFonts w:eastAsia="Malgun Gothic"/>
          <w:sz w:val="20"/>
          <w:szCs w:val="20"/>
          <w:lang w:eastAsia="ko-KR"/>
        </w:rPr>
        <w:t>, by the following crireria</w:t>
      </w:r>
      <w:r w:rsidRPr="000E6F02">
        <w:rPr>
          <w:rFonts w:eastAsia="Malgun Gothic"/>
          <w:sz w:val="20"/>
          <w:szCs w:val="20"/>
          <w:lang w:eastAsia="ko-KR"/>
        </w:rPr>
        <w:t>:</w:t>
      </w:r>
    </w:p>
    <w:p w14:paraId="22BD781C" w14:textId="77777777" w:rsidR="001864DC" w:rsidRPr="000E6F02" w:rsidRDefault="001864DC" w:rsidP="001864DC">
      <w:pPr>
        <w:spacing w:after="120"/>
        <w:ind w:left="720"/>
        <w:jc w:val="both"/>
        <w:rPr>
          <w:rFonts w:eastAsia="Malgun Gothic"/>
          <w:sz w:val="20"/>
          <w:szCs w:val="20"/>
          <w:lang w:eastAsia="ko-KR"/>
        </w:rPr>
      </w:pPr>
      <w:r w:rsidRPr="000E6F02">
        <w:rPr>
          <w:rFonts w:eastAsia="Malgun Gothic"/>
          <w:sz w:val="20"/>
          <w:szCs w:val="20"/>
          <w:lang w:eastAsia="ko-KR"/>
        </w:rPr>
        <w:t>1. The reference cell must be contiguous and in the same band as the SCell.</w:t>
      </w:r>
    </w:p>
    <w:p w14:paraId="59B5A07D" w14:textId="77777777" w:rsidR="001864DC" w:rsidRPr="000E6F02" w:rsidRDefault="001864DC" w:rsidP="001864DC">
      <w:pPr>
        <w:spacing w:after="120"/>
        <w:ind w:left="720"/>
        <w:jc w:val="both"/>
        <w:rPr>
          <w:rFonts w:eastAsia="Malgun Gothic"/>
          <w:sz w:val="20"/>
          <w:szCs w:val="20"/>
          <w:lang w:eastAsia="ko-KR"/>
        </w:rPr>
      </w:pPr>
      <w:r w:rsidRPr="000E6F02">
        <w:rPr>
          <w:rFonts w:eastAsia="Malgun Gothic"/>
          <w:sz w:val="20"/>
          <w:szCs w:val="20"/>
          <w:lang w:eastAsia="ko-KR"/>
        </w:rPr>
        <w:t>2. It must have the same </w:t>
      </w:r>
      <w:r w:rsidRPr="000E6F02">
        <w:rPr>
          <w:rFonts w:eastAsia="Malgun Gothic"/>
          <w:i/>
          <w:iCs/>
          <w:sz w:val="20"/>
          <w:szCs w:val="20"/>
          <w:lang w:eastAsia="ko-KR"/>
        </w:rPr>
        <w:t>ssb-PositionInBurst</w:t>
      </w:r>
      <w:r w:rsidRPr="000E6F02">
        <w:rPr>
          <w:rFonts w:eastAsia="Malgun Gothic"/>
          <w:sz w:val="20"/>
          <w:szCs w:val="20"/>
          <w:lang w:eastAsia="ko-KR"/>
        </w:rPr>
        <w:t> and </w:t>
      </w:r>
      <w:r w:rsidRPr="000E6F02">
        <w:rPr>
          <w:rFonts w:eastAsia="Malgun Gothic"/>
          <w:i/>
          <w:iCs/>
          <w:sz w:val="20"/>
          <w:szCs w:val="20"/>
          <w:lang w:eastAsia="ko-KR"/>
        </w:rPr>
        <w:t>SMTC offset</w:t>
      </w:r>
      <w:r w:rsidRPr="000E6F02">
        <w:rPr>
          <w:rFonts w:eastAsia="Malgun Gothic"/>
          <w:sz w:val="20"/>
          <w:szCs w:val="20"/>
          <w:lang w:eastAsia="ko-KR"/>
        </w:rPr>
        <w:t>.</w:t>
      </w:r>
    </w:p>
    <w:p w14:paraId="27DABED8" w14:textId="77777777" w:rsidR="001864DC" w:rsidRPr="000E6F02" w:rsidRDefault="001864DC" w:rsidP="001864DC">
      <w:pPr>
        <w:spacing w:after="120"/>
        <w:ind w:left="720"/>
        <w:jc w:val="both"/>
        <w:rPr>
          <w:rFonts w:eastAsia="Malgun Gothic"/>
          <w:sz w:val="20"/>
          <w:szCs w:val="20"/>
          <w:lang w:eastAsia="ko-KR"/>
        </w:rPr>
      </w:pPr>
      <w:r w:rsidRPr="000E6F02">
        <w:rPr>
          <w:rFonts w:eastAsia="Malgun Gothic"/>
          <w:sz w:val="20"/>
          <w:szCs w:val="20"/>
          <w:lang w:eastAsia="ko-KR"/>
        </w:rPr>
        <w:t>3. </w:t>
      </w:r>
      <w:r w:rsidRPr="0078038D">
        <w:rPr>
          <w:rFonts w:eastAsia="Malgun Gothic"/>
          <w:sz w:val="20"/>
          <w:szCs w:val="20"/>
          <w:lang w:eastAsia="ko-KR"/>
        </w:rPr>
        <w:t xml:space="preserve"> </w:t>
      </w:r>
      <w:r w:rsidRPr="000E6F02">
        <w:rPr>
          <w:rFonts w:eastAsia="Malgun Gothic"/>
          <w:sz w:val="20"/>
          <w:szCs w:val="20"/>
          <w:lang w:eastAsia="ko-KR"/>
        </w:rPr>
        <w:t>RTD must be ≤ 260 ns.</w:t>
      </w:r>
    </w:p>
    <w:p w14:paraId="0DD8195F" w14:textId="77777777" w:rsidR="001864DC" w:rsidRDefault="001864DC" w:rsidP="001864DC">
      <w:pPr>
        <w:spacing w:after="120"/>
        <w:ind w:left="720"/>
        <w:jc w:val="both"/>
        <w:rPr>
          <w:rFonts w:eastAsia="Malgun Gothic"/>
          <w:sz w:val="20"/>
          <w:szCs w:val="20"/>
          <w:lang w:eastAsia="ko-KR"/>
        </w:rPr>
      </w:pPr>
      <w:r w:rsidRPr="000E6F02">
        <w:rPr>
          <w:rFonts w:eastAsia="Malgun Gothic"/>
          <w:sz w:val="20"/>
          <w:szCs w:val="20"/>
          <w:lang w:eastAsia="ko-KR"/>
        </w:rPr>
        <w:t>4. </w:t>
      </w:r>
      <w:r w:rsidRPr="0078038D">
        <w:rPr>
          <w:rFonts w:eastAsia="Malgun Gothic"/>
          <w:sz w:val="20"/>
          <w:szCs w:val="20"/>
          <w:lang w:eastAsia="ko-KR"/>
        </w:rPr>
        <w:t>R</w:t>
      </w:r>
      <w:r w:rsidRPr="000E6F02">
        <w:rPr>
          <w:rFonts w:eastAsia="Malgun Gothic"/>
          <w:sz w:val="20"/>
          <w:szCs w:val="20"/>
          <w:lang w:eastAsia="ko-KR"/>
        </w:rPr>
        <w:t>ece</w:t>
      </w:r>
      <w:r w:rsidRPr="0078038D">
        <w:rPr>
          <w:rFonts w:eastAsia="Malgun Gothic"/>
          <w:sz w:val="20"/>
          <w:szCs w:val="20"/>
          <w:lang w:eastAsia="ko-KR"/>
        </w:rPr>
        <w:t xml:space="preserve">ived </w:t>
      </w:r>
      <w:r w:rsidRPr="000E6F02">
        <w:rPr>
          <w:rFonts w:eastAsia="Malgun Gothic"/>
          <w:sz w:val="20"/>
          <w:szCs w:val="20"/>
          <w:lang w:eastAsia="ko-KR"/>
        </w:rPr>
        <w:t>power difference must be ≤ 6 dB.</w:t>
      </w:r>
    </w:p>
    <w:p w14:paraId="36520E21" w14:textId="77777777" w:rsidR="001864DC" w:rsidRPr="009929F7" w:rsidRDefault="001864DC" w:rsidP="001864DC">
      <w:pPr>
        <w:spacing w:after="120"/>
        <w:jc w:val="both"/>
        <w:rPr>
          <w:rFonts w:eastAsia="Malgun Gothic"/>
          <w:sz w:val="20"/>
          <w:szCs w:val="20"/>
          <w:lang w:eastAsia="ko-KR"/>
        </w:rPr>
      </w:pPr>
      <w:r>
        <w:rPr>
          <w:rFonts w:eastAsia="Malgun Gothic"/>
          <w:sz w:val="20"/>
          <w:szCs w:val="20"/>
          <w:lang w:eastAsia="ko-KR"/>
        </w:rPr>
        <w:t xml:space="preserve">If one of these conditions is not met, then </w:t>
      </w:r>
      <w:r w:rsidRPr="000E6F02">
        <w:rPr>
          <w:rFonts w:eastAsia="Malgun Gothic"/>
          <w:sz w:val="20"/>
          <w:szCs w:val="20"/>
          <w:lang w:eastAsia="ko-KR"/>
        </w:rPr>
        <w:t xml:space="preserve">a longer activation </w:t>
      </w:r>
      <w:r>
        <w:rPr>
          <w:rFonts w:eastAsia="Malgun Gothic"/>
          <w:sz w:val="20"/>
          <w:szCs w:val="20"/>
          <w:lang w:eastAsia="ko-KR"/>
        </w:rPr>
        <w:t>delay</w:t>
      </w:r>
      <w:r w:rsidRPr="000E6F02">
        <w:rPr>
          <w:rFonts w:eastAsia="Malgun Gothic"/>
          <w:sz w:val="20"/>
          <w:szCs w:val="20"/>
          <w:lang w:eastAsia="ko-KR"/>
        </w:rPr>
        <w:t xml:space="preserve"> (+ 2*Trs) applies. </w:t>
      </w:r>
    </w:p>
    <w:p w14:paraId="04F4DFCF" w14:textId="77777777" w:rsidR="001864DC" w:rsidRDefault="001864DC" w:rsidP="001864DC">
      <w:pPr>
        <w:spacing w:after="120"/>
        <w:jc w:val="both"/>
      </w:pPr>
    </w:p>
    <w:tbl>
      <w:tblPr>
        <w:tblStyle w:val="GridTable1Light-Accent5"/>
        <w:tblW w:w="0" w:type="auto"/>
        <w:tblLook w:val="04A0" w:firstRow="1" w:lastRow="0" w:firstColumn="1" w:lastColumn="0" w:noHBand="0" w:noVBand="1"/>
      </w:tblPr>
      <w:tblGrid>
        <w:gridCol w:w="3823"/>
        <w:gridCol w:w="5386"/>
      </w:tblGrid>
      <w:tr w:rsidR="001864DC" w:rsidRPr="0013452A" w14:paraId="7812CF43" w14:textId="77777777" w:rsidTr="002A1970">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823" w:type="dxa"/>
          </w:tcPr>
          <w:p w14:paraId="413AB72E" w14:textId="77777777" w:rsidR="001864DC" w:rsidRPr="0078038D" w:rsidRDefault="001864DC" w:rsidP="002A1970">
            <w:pPr>
              <w:spacing w:after="120"/>
              <w:rPr>
                <w:sz w:val="20"/>
                <w:szCs w:val="20"/>
              </w:rPr>
            </w:pPr>
            <w:r w:rsidRPr="0078038D">
              <w:rPr>
                <w:sz w:val="20"/>
                <w:szCs w:val="20"/>
              </w:rPr>
              <w:t>Condition</w:t>
            </w:r>
          </w:p>
        </w:tc>
        <w:tc>
          <w:tcPr>
            <w:tcW w:w="5386" w:type="dxa"/>
          </w:tcPr>
          <w:p w14:paraId="04923548" w14:textId="77777777" w:rsidR="001864DC" w:rsidRPr="0078038D" w:rsidRDefault="001864DC" w:rsidP="002A1970">
            <w:pPr>
              <w:spacing w:after="120"/>
              <w:cnfStyle w:val="100000000000" w:firstRow="1" w:lastRow="0" w:firstColumn="0" w:lastColumn="0" w:oddVBand="0" w:evenVBand="0" w:oddHBand="0" w:evenHBand="0" w:firstRowFirstColumn="0" w:firstRowLastColumn="0" w:lastRowFirstColumn="0" w:lastRowLastColumn="0"/>
              <w:rPr>
                <w:sz w:val="20"/>
                <w:szCs w:val="20"/>
              </w:rPr>
            </w:pPr>
            <w:proofErr w:type="spellStart"/>
            <w:r w:rsidRPr="0078038D">
              <w:rPr>
                <w:sz w:val="20"/>
                <w:szCs w:val="20"/>
                <w:lang w:val="en-GB"/>
              </w:rPr>
              <w:t>Tactivation_time</w:t>
            </w:r>
            <w:proofErr w:type="spellEnd"/>
            <w:r w:rsidRPr="0078038D">
              <w:rPr>
                <w:sz w:val="20"/>
                <w:szCs w:val="20"/>
                <w:lang w:val="en-GB"/>
              </w:rPr>
              <w:t> </w:t>
            </w:r>
            <w:r>
              <w:rPr>
                <w:sz w:val="20"/>
                <w:szCs w:val="20"/>
                <w:lang w:val="en-GB"/>
              </w:rPr>
              <w:t>f</w:t>
            </w:r>
            <w:r w:rsidRPr="0078038D">
              <w:rPr>
                <w:sz w:val="20"/>
                <w:szCs w:val="20"/>
                <w:lang w:val="en-GB"/>
              </w:rPr>
              <w:t>ormula</w:t>
            </w:r>
          </w:p>
        </w:tc>
      </w:tr>
      <w:tr w:rsidR="001864DC" w:rsidRPr="0013452A" w14:paraId="672D11C7" w14:textId="77777777" w:rsidTr="002A1970">
        <w:tc>
          <w:tcPr>
            <w:cnfStyle w:val="001000000000" w:firstRow="0" w:lastRow="0" w:firstColumn="1" w:lastColumn="0" w:oddVBand="0" w:evenVBand="0" w:oddHBand="0" w:evenHBand="0" w:firstRowFirstColumn="0" w:firstRowLastColumn="0" w:lastRowFirstColumn="0" w:lastRowLastColumn="0"/>
            <w:tcW w:w="3823" w:type="dxa"/>
          </w:tcPr>
          <w:p w14:paraId="04A641D1" w14:textId="77777777" w:rsidR="001864DC" w:rsidRPr="0078038D" w:rsidRDefault="001864DC" w:rsidP="002A1970">
            <w:pPr>
              <w:spacing w:after="120"/>
              <w:rPr>
                <w:b w:val="0"/>
                <w:bCs w:val="0"/>
                <w:sz w:val="20"/>
                <w:szCs w:val="20"/>
              </w:rPr>
            </w:pPr>
            <w:r w:rsidRPr="0013452A">
              <w:rPr>
                <w:b w:val="0"/>
                <w:bCs w:val="0"/>
                <w:sz w:val="20"/>
                <w:szCs w:val="20"/>
              </w:rPr>
              <w:t>Standard UE with Reference Cell</w:t>
            </w:r>
          </w:p>
        </w:tc>
        <w:tc>
          <w:tcPr>
            <w:tcW w:w="5386" w:type="dxa"/>
          </w:tcPr>
          <w:p w14:paraId="7937A7CB" w14:textId="77777777" w:rsidR="001864DC" w:rsidRPr="0078038D" w:rsidRDefault="001864DC" w:rsidP="002A1970">
            <w:pPr>
              <w:spacing w:after="120"/>
              <w:cnfStyle w:val="000000000000" w:firstRow="0" w:lastRow="0" w:firstColumn="0" w:lastColumn="0" w:oddVBand="0" w:evenVBand="0" w:oddHBand="0" w:evenHBand="0" w:firstRowFirstColumn="0" w:firstRowLastColumn="0" w:lastRowFirstColumn="0" w:lastRowLastColumn="0"/>
              <w:rPr>
                <w:sz w:val="20"/>
                <w:szCs w:val="20"/>
              </w:rPr>
            </w:pPr>
            <w:r w:rsidRPr="0013452A">
              <w:rPr>
                <w:sz w:val="20"/>
                <w:szCs w:val="20"/>
              </w:rPr>
              <w:t>TFirstSSB_MAX + TSMTC_MAX + Trs + 5 ms</w:t>
            </w:r>
          </w:p>
        </w:tc>
      </w:tr>
      <w:tr w:rsidR="001864DC" w:rsidRPr="0013452A" w14:paraId="7EB3E85A" w14:textId="77777777" w:rsidTr="002A1970">
        <w:tc>
          <w:tcPr>
            <w:cnfStyle w:val="001000000000" w:firstRow="0" w:lastRow="0" w:firstColumn="1" w:lastColumn="0" w:oddVBand="0" w:evenVBand="0" w:oddHBand="0" w:evenHBand="0" w:firstRowFirstColumn="0" w:firstRowLastColumn="0" w:lastRowFirstColumn="0" w:lastRowLastColumn="0"/>
            <w:tcW w:w="3823" w:type="dxa"/>
          </w:tcPr>
          <w:p w14:paraId="470FE2DF" w14:textId="77777777" w:rsidR="001864DC" w:rsidRPr="0078038D" w:rsidRDefault="001864DC" w:rsidP="002A1970">
            <w:pPr>
              <w:spacing w:after="120"/>
              <w:rPr>
                <w:b w:val="0"/>
                <w:bCs w:val="0"/>
                <w:sz w:val="20"/>
                <w:szCs w:val="20"/>
              </w:rPr>
            </w:pPr>
            <w:r w:rsidRPr="0013452A">
              <w:rPr>
                <w:b w:val="0"/>
                <w:bCs w:val="0"/>
                <w:sz w:val="20"/>
                <w:szCs w:val="20"/>
              </w:rPr>
              <w:t>Standard UE without Reference Cell</w:t>
            </w:r>
          </w:p>
        </w:tc>
        <w:tc>
          <w:tcPr>
            <w:tcW w:w="5386" w:type="dxa"/>
          </w:tcPr>
          <w:p w14:paraId="477F6E36" w14:textId="77777777" w:rsidR="001864DC" w:rsidRPr="0078038D" w:rsidRDefault="001864DC" w:rsidP="002A1970">
            <w:pPr>
              <w:spacing w:after="120"/>
              <w:cnfStyle w:val="000000000000" w:firstRow="0" w:lastRow="0" w:firstColumn="0" w:lastColumn="0" w:oddVBand="0" w:evenVBand="0" w:oddHBand="0" w:evenHBand="0" w:firstRowFirstColumn="0" w:firstRowLastColumn="0" w:lastRowFirstColumn="0" w:lastRowLastColumn="0"/>
              <w:rPr>
                <w:sz w:val="20"/>
                <w:szCs w:val="20"/>
              </w:rPr>
            </w:pPr>
            <w:r w:rsidRPr="0013452A">
              <w:rPr>
                <w:sz w:val="20"/>
                <w:szCs w:val="20"/>
              </w:rPr>
              <w:t xml:space="preserve">TFirstSSB_MAX + TSMTC_MAX + </w:t>
            </w:r>
            <w:r w:rsidRPr="0013452A">
              <w:rPr>
                <w:sz w:val="20"/>
                <w:szCs w:val="20"/>
                <w:highlight w:val="yellow"/>
              </w:rPr>
              <w:t>2*Trs</w:t>
            </w:r>
            <w:r w:rsidRPr="0013452A">
              <w:rPr>
                <w:sz w:val="20"/>
                <w:szCs w:val="20"/>
              </w:rPr>
              <w:t xml:space="preserve"> + 5 ms</w:t>
            </w:r>
          </w:p>
        </w:tc>
      </w:tr>
      <w:tr w:rsidR="001864DC" w:rsidRPr="0013452A" w14:paraId="4586EB52" w14:textId="77777777" w:rsidTr="002A1970">
        <w:tc>
          <w:tcPr>
            <w:cnfStyle w:val="001000000000" w:firstRow="0" w:lastRow="0" w:firstColumn="1" w:lastColumn="0" w:oddVBand="0" w:evenVBand="0" w:oddHBand="0" w:evenHBand="0" w:firstRowFirstColumn="0" w:firstRowLastColumn="0" w:lastRowFirstColumn="0" w:lastRowLastColumn="0"/>
            <w:tcW w:w="3823" w:type="dxa"/>
          </w:tcPr>
          <w:p w14:paraId="56E5C39F" w14:textId="77777777" w:rsidR="001864DC" w:rsidRPr="0078038D" w:rsidRDefault="001864DC" w:rsidP="002A1970">
            <w:pPr>
              <w:spacing w:after="120"/>
              <w:rPr>
                <w:b w:val="0"/>
                <w:bCs w:val="0"/>
                <w:sz w:val="20"/>
                <w:szCs w:val="20"/>
              </w:rPr>
            </w:pPr>
            <w:r w:rsidRPr="0013452A">
              <w:rPr>
                <w:b w:val="0"/>
                <w:bCs w:val="0"/>
                <w:sz w:val="20"/>
                <w:szCs w:val="20"/>
              </w:rPr>
              <w:t xml:space="preserve">Advanced UE </w:t>
            </w:r>
            <w:r w:rsidRPr="0078038D">
              <w:rPr>
                <w:b w:val="0"/>
                <w:bCs w:val="0"/>
                <w:sz w:val="20"/>
                <w:szCs w:val="20"/>
              </w:rPr>
              <w:t>(</w:t>
            </w:r>
            <w:r w:rsidRPr="0078038D">
              <w:rPr>
                <w:b w:val="0"/>
                <w:bCs w:val="0"/>
                <w:i/>
                <w:iCs/>
                <w:sz w:val="20"/>
                <w:szCs w:val="20"/>
              </w:rPr>
              <w:t>shortMeasInterval-r18</w:t>
            </w:r>
            <w:r w:rsidRPr="0078038D">
              <w:rPr>
                <w:b w:val="0"/>
                <w:bCs w:val="0"/>
                <w:sz w:val="20"/>
                <w:szCs w:val="20"/>
              </w:rPr>
              <w:t xml:space="preserve">) </w:t>
            </w:r>
            <w:r w:rsidRPr="0013452A">
              <w:rPr>
                <w:b w:val="0"/>
                <w:bCs w:val="0"/>
                <w:sz w:val="20"/>
                <w:szCs w:val="20"/>
              </w:rPr>
              <w:t>with Reference Cell</w:t>
            </w:r>
          </w:p>
        </w:tc>
        <w:tc>
          <w:tcPr>
            <w:tcW w:w="5386" w:type="dxa"/>
          </w:tcPr>
          <w:p w14:paraId="478E9F6D" w14:textId="77777777" w:rsidR="001864DC" w:rsidRPr="0078038D" w:rsidRDefault="001864DC" w:rsidP="002A1970">
            <w:pPr>
              <w:spacing w:after="120"/>
              <w:cnfStyle w:val="000000000000" w:firstRow="0" w:lastRow="0" w:firstColumn="0" w:lastColumn="0" w:oddVBand="0" w:evenVBand="0" w:oddHBand="0" w:evenHBand="0" w:firstRowFirstColumn="0" w:firstRowLastColumn="0" w:lastRowFirstColumn="0" w:lastRowLastColumn="0"/>
              <w:rPr>
                <w:sz w:val="20"/>
                <w:szCs w:val="20"/>
              </w:rPr>
            </w:pPr>
            <w:r w:rsidRPr="0013452A">
              <w:rPr>
                <w:sz w:val="20"/>
                <w:szCs w:val="20"/>
              </w:rPr>
              <w:t>TFirstSSB_MAX, enhanced + TSMTC_MAX, enhanced + Trs, enhanced + 5 ms</w:t>
            </w:r>
          </w:p>
        </w:tc>
      </w:tr>
      <w:tr w:rsidR="001864DC" w:rsidRPr="0013452A" w14:paraId="7835B486" w14:textId="77777777" w:rsidTr="002A1970">
        <w:tc>
          <w:tcPr>
            <w:cnfStyle w:val="001000000000" w:firstRow="0" w:lastRow="0" w:firstColumn="1" w:lastColumn="0" w:oddVBand="0" w:evenVBand="0" w:oddHBand="0" w:evenHBand="0" w:firstRowFirstColumn="0" w:firstRowLastColumn="0" w:lastRowFirstColumn="0" w:lastRowLastColumn="0"/>
            <w:tcW w:w="3823" w:type="dxa"/>
          </w:tcPr>
          <w:p w14:paraId="63FE70A5" w14:textId="77777777" w:rsidR="001864DC" w:rsidRPr="0078038D" w:rsidRDefault="001864DC" w:rsidP="002A1970">
            <w:pPr>
              <w:spacing w:after="120"/>
              <w:rPr>
                <w:b w:val="0"/>
                <w:bCs w:val="0"/>
                <w:sz w:val="20"/>
                <w:szCs w:val="20"/>
              </w:rPr>
            </w:pPr>
            <w:r w:rsidRPr="0013452A">
              <w:rPr>
                <w:b w:val="0"/>
                <w:bCs w:val="0"/>
                <w:sz w:val="20"/>
                <w:szCs w:val="20"/>
              </w:rPr>
              <w:t xml:space="preserve">Advanced UE </w:t>
            </w:r>
            <w:r w:rsidRPr="0078038D">
              <w:rPr>
                <w:b w:val="0"/>
                <w:bCs w:val="0"/>
                <w:sz w:val="20"/>
                <w:szCs w:val="20"/>
              </w:rPr>
              <w:t>(</w:t>
            </w:r>
            <w:r w:rsidRPr="0078038D">
              <w:rPr>
                <w:b w:val="0"/>
                <w:bCs w:val="0"/>
                <w:i/>
                <w:iCs/>
                <w:sz w:val="20"/>
                <w:szCs w:val="20"/>
              </w:rPr>
              <w:t>shortMeasInterval-r18</w:t>
            </w:r>
            <w:r w:rsidRPr="0078038D">
              <w:rPr>
                <w:b w:val="0"/>
                <w:bCs w:val="0"/>
                <w:sz w:val="20"/>
                <w:szCs w:val="20"/>
              </w:rPr>
              <w:t xml:space="preserve">) </w:t>
            </w:r>
            <w:r w:rsidRPr="0013452A">
              <w:rPr>
                <w:b w:val="0"/>
                <w:bCs w:val="0"/>
                <w:sz w:val="20"/>
                <w:szCs w:val="20"/>
              </w:rPr>
              <w:t>without Reference Cell</w:t>
            </w:r>
          </w:p>
        </w:tc>
        <w:tc>
          <w:tcPr>
            <w:tcW w:w="5386" w:type="dxa"/>
          </w:tcPr>
          <w:p w14:paraId="33344B33" w14:textId="77777777" w:rsidR="001864DC" w:rsidRPr="0078038D" w:rsidRDefault="001864DC" w:rsidP="002A1970">
            <w:pPr>
              <w:spacing w:after="120"/>
              <w:cnfStyle w:val="000000000000" w:firstRow="0" w:lastRow="0" w:firstColumn="0" w:lastColumn="0" w:oddVBand="0" w:evenVBand="0" w:oddHBand="0" w:evenHBand="0" w:firstRowFirstColumn="0" w:firstRowLastColumn="0" w:lastRowFirstColumn="0" w:lastRowLastColumn="0"/>
              <w:rPr>
                <w:sz w:val="20"/>
                <w:szCs w:val="20"/>
              </w:rPr>
            </w:pPr>
            <w:r w:rsidRPr="0013452A">
              <w:rPr>
                <w:sz w:val="20"/>
                <w:szCs w:val="20"/>
              </w:rPr>
              <w:t xml:space="preserve">TFirstSSB_MAX, enhanced + TSMTC_MAX, enhanced + </w:t>
            </w:r>
            <w:r w:rsidRPr="0013452A">
              <w:rPr>
                <w:sz w:val="20"/>
                <w:szCs w:val="20"/>
                <w:highlight w:val="yellow"/>
              </w:rPr>
              <w:t>2*Trs</w:t>
            </w:r>
            <w:r w:rsidRPr="0013452A">
              <w:rPr>
                <w:sz w:val="20"/>
                <w:szCs w:val="20"/>
              </w:rPr>
              <w:t>, enhanced + 5 ms</w:t>
            </w:r>
          </w:p>
        </w:tc>
      </w:tr>
    </w:tbl>
    <w:p w14:paraId="3F5B6015" w14:textId="77777777" w:rsidR="001864DC" w:rsidRDefault="001864DC" w:rsidP="001864DC">
      <w:pPr>
        <w:spacing w:after="120"/>
        <w:jc w:val="both"/>
      </w:pPr>
    </w:p>
    <w:p w14:paraId="22786683" w14:textId="2D96211B" w:rsidR="001864DC" w:rsidRPr="007F5F5C" w:rsidRDefault="001864DC" w:rsidP="001864DC">
      <w:pPr>
        <w:spacing w:after="120"/>
        <w:rPr>
          <w:b/>
          <w:bCs/>
          <w:sz w:val="20"/>
          <w:szCs w:val="20"/>
        </w:rPr>
      </w:pPr>
      <w:r w:rsidRPr="007F5F5C">
        <w:rPr>
          <w:b/>
          <w:sz w:val="20"/>
          <w:szCs w:val="20"/>
          <w:u w:val="single"/>
        </w:rPr>
        <w:t>Observation #</w:t>
      </w:r>
      <w:r w:rsidR="00C06876">
        <w:rPr>
          <w:b/>
          <w:sz w:val="20"/>
          <w:szCs w:val="20"/>
          <w:u w:val="single"/>
        </w:rPr>
        <w:t>6</w:t>
      </w:r>
      <w:r w:rsidRPr="007F5F5C">
        <w:rPr>
          <w:b/>
          <w:sz w:val="20"/>
          <w:szCs w:val="20"/>
        </w:rPr>
        <w:t xml:space="preserve">: </w:t>
      </w:r>
      <w:r>
        <w:rPr>
          <w:b/>
          <w:sz w:val="20"/>
          <w:szCs w:val="20"/>
        </w:rPr>
        <w:t>Current framework for SCell Activation containes a variety of cases depending on knowlege of the SCell, UE measurement capability, and other aspects. In addition, the difference between Rel-15 vs Rel-17 frameworks is another aspect to consider.</w:t>
      </w:r>
    </w:p>
    <w:p w14:paraId="1C18A696" w14:textId="05A3505B" w:rsidR="008D1B69" w:rsidRPr="0034432D" w:rsidRDefault="001864DC" w:rsidP="00C06876">
      <w:pPr>
        <w:spacing w:after="120"/>
        <w:jc w:val="both"/>
        <w:rPr>
          <w:sz w:val="20"/>
          <w:szCs w:val="20"/>
        </w:rPr>
      </w:pPr>
      <w:r>
        <w:rPr>
          <w:b/>
          <w:sz w:val="20"/>
          <w:szCs w:val="20"/>
          <w:u w:val="single"/>
        </w:rPr>
        <w:t>Proposal</w:t>
      </w:r>
      <w:r w:rsidRPr="007F5F5C">
        <w:rPr>
          <w:b/>
          <w:sz w:val="20"/>
          <w:szCs w:val="20"/>
          <w:u w:val="single"/>
        </w:rPr>
        <w:t xml:space="preserve"> #</w:t>
      </w:r>
      <w:r w:rsidR="00C06876">
        <w:rPr>
          <w:b/>
          <w:sz w:val="20"/>
          <w:szCs w:val="20"/>
          <w:u w:val="single"/>
        </w:rPr>
        <w:t>4</w:t>
      </w:r>
      <w:r w:rsidRPr="007F5F5C">
        <w:rPr>
          <w:b/>
          <w:sz w:val="20"/>
          <w:szCs w:val="20"/>
        </w:rPr>
        <w:t>:</w:t>
      </w:r>
      <w:r>
        <w:rPr>
          <w:b/>
          <w:sz w:val="20"/>
          <w:szCs w:val="20"/>
        </w:rPr>
        <w:t xml:space="preserve"> RAN4 to study what specific scenarios in the SCell </w:t>
      </w:r>
      <w:r w:rsidR="00C06876">
        <w:rPr>
          <w:b/>
          <w:sz w:val="20"/>
          <w:szCs w:val="20"/>
        </w:rPr>
        <w:t>a</w:t>
      </w:r>
      <w:r>
        <w:rPr>
          <w:b/>
          <w:sz w:val="20"/>
          <w:szCs w:val="20"/>
        </w:rPr>
        <w:t xml:space="preserve">ctivation framework to consider for </w:t>
      </w:r>
      <w:r w:rsidR="00C06876">
        <w:rPr>
          <w:b/>
          <w:sz w:val="20"/>
          <w:szCs w:val="20"/>
        </w:rPr>
        <w:t>e</w:t>
      </w:r>
      <w:r>
        <w:rPr>
          <w:b/>
          <w:sz w:val="20"/>
          <w:szCs w:val="20"/>
        </w:rPr>
        <w:t xml:space="preserve">arly </w:t>
      </w:r>
      <w:r w:rsidR="00C06876">
        <w:rPr>
          <w:b/>
          <w:sz w:val="20"/>
          <w:szCs w:val="20"/>
        </w:rPr>
        <w:t>t</w:t>
      </w:r>
      <w:r>
        <w:rPr>
          <w:b/>
          <w:sz w:val="20"/>
          <w:szCs w:val="20"/>
        </w:rPr>
        <w:t>riggering of SRS-AS/CSI/CSI-RS.</w:t>
      </w:r>
    </w:p>
    <w:p w14:paraId="7D2A3BFA" w14:textId="2BA1FAD6" w:rsidR="001864DC" w:rsidRPr="00C06876" w:rsidRDefault="008D1B69" w:rsidP="00C06876">
      <w:pPr>
        <w:pStyle w:val="Heading1"/>
        <w:numPr>
          <w:ilvl w:val="0"/>
          <w:numId w:val="1"/>
        </w:numPr>
        <w:pBdr>
          <w:top w:val="single" w:sz="12" w:space="3" w:color="auto"/>
        </w:pBdr>
        <w:tabs>
          <w:tab w:val="clear" w:pos="426"/>
          <w:tab w:val="num" w:pos="432"/>
        </w:tabs>
        <w:overflowPunct/>
        <w:autoSpaceDE/>
        <w:autoSpaceDN/>
        <w:adjustRightInd/>
        <w:spacing w:before="240" w:after="180" w:line="240" w:lineRule="auto"/>
        <w:ind w:left="432" w:hanging="432"/>
        <w:jc w:val="both"/>
        <w:textAlignment w:val="auto"/>
      </w:pPr>
      <w:r w:rsidRPr="0020458E">
        <w:lastRenderedPageBreak/>
        <w:t xml:space="preserve">Early CSI Acquisition for </w:t>
      </w:r>
      <w:r w:rsidRPr="008D1B69">
        <w:t>Transition from IDLE/INACTIVE to CONNECTED Mode</w:t>
      </w:r>
    </w:p>
    <w:p w14:paraId="673DD730" w14:textId="04717E3D" w:rsidR="006761FA" w:rsidRPr="008913C8" w:rsidRDefault="008913C8" w:rsidP="006761FA">
      <w:pPr>
        <w:spacing w:after="120"/>
        <w:jc w:val="both"/>
        <w:rPr>
          <w:sz w:val="20"/>
          <w:szCs w:val="20"/>
        </w:rPr>
      </w:pPr>
      <w:r w:rsidRPr="008913C8">
        <w:rPr>
          <w:sz w:val="20"/>
          <w:szCs w:val="20"/>
        </w:rPr>
        <w:t xml:space="preserve">This </w:t>
      </w:r>
      <w:r w:rsidR="006761FA" w:rsidRPr="00DF6B17">
        <w:rPr>
          <w:sz w:val="20"/>
          <w:szCs w:val="20"/>
        </w:rPr>
        <w:t>particular use case has progressed the most</w:t>
      </w:r>
      <w:r w:rsidR="00C06876">
        <w:rPr>
          <w:sz w:val="20"/>
          <w:szCs w:val="20"/>
        </w:rPr>
        <w:t xml:space="preserve"> in RAN1</w:t>
      </w:r>
      <w:r w:rsidR="006761FA" w:rsidRPr="00DF6B17">
        <w:rPr>
          <w:sz w:val="20"/>
          <w:szCs w:val="20"/>
        </w:rPr>
        <w:t xml:space="preserve">, with a confirmed procesure for IDLE mode. </w:t>
      </w:r>
      <w:r w:rsidR="006761FA" w:rsidRPr="008913C8">
        <w:rPr>
          <w:sz w:val="20"/>
          <w:szCs w:val="20"/>
        </w:rPr>
        <w:t xml:space="preserve">The general 4-step procedure </w:t>
      </w:r>
      <w:r w:rsidR="006761FA" w:rsidRPr="00DF6B17">
        <w:rPr>
          <w:sz w:val="20"/>
          <w:szCs w:val="20"/>
        </w:rPr>
        <w:t>is as follows</w:t>
      </w:r>
      <w:r w:rsidR="006761FA" w:rsidRPr="008913C8">
        <w:rPr>
          <w:sz w:val="20"/>
          <w:szCs w:val="20"/>
        </w:rPr>
        <w:t>:</w:t>
      </w:r>
    </w:p>
    <w:p w14:paraId="4A754872" w14:textId="031DE59A" w:rsidR="006761FA" w:rsidRPr="008913C8" w:rsidRDefault="006761FA" w:rsidP="006761FA">
      <w:pPr>
        <w:spacing w:after="120"/>
        <w:jc w:val="both"/>
        <w:rPr>
          <w:sz w:val="20"/>
          <w:szCs w:val="20"/>
        </w:rPr>
      </w:pPr>
      <w:r w:rsidRPr="008913C8">
        <w:rPr>
          <w:sz w:val="20"/>
          <w:szCs w:val="20"/>
        </w:rPr>
        <w:t>    </w:t>
      </w:r>
      <w:r w:rsidRPr="008913C8">
        <w:rPr>
          <w:sz w:val="20"/>
          <w:szCs w:val="20"/>
          <w:u w:val="single"/>
        </w:rPr>
        <w:t>Step 1</w:t>
      </w:r>
      <w:r w:rsidRPr="008913C8">
        <w:rPr>
          <w:sz w:val="20"/>
          <w:szCs w:val="20"/>
        </w:rPr>
        <w:t>: The UE receives resource/reporting configuration in System Information (SI) before Msg3.</w:t>
      </w:r>
    </w:p>
    <w:p w14:paraId="1069087F" w14:textId="36A8632E" w:rsidR="006761FA" w:rsidRPr="008913C8" w:rsidRDefault="006761FA" w:rsidP="006761FA">
      <w:pPr>
        <w:spacing w:after="120"/>
        <w:jc w:val="both"/>
        <w:rPr>
          <w:sz w:val="20"/>
          <w:szCs w:val="20"/>
        </w:rPr>
      </w:pPr>
      <w:r w:rsidRPr="008913C8">
        <w:rPr>
          <w:sz w:val="20"/>
          <w:szCs w:val="20"/>
        </w:rPr>
        <w:t>    </w:t>
      </w:r>
      <w:r w:rsidRPr="008913C8">
        <w:rPr>
          <w:sz w:val="20"/>
          <w:szCs w:val="20"/>
          <w:u w:val="single"/>
        </w:rPr>
        <w:t>Step 2</w:t>
      </w:r>
      <w:r w:rsidRPr="008913C8">
        <w:rPr>
          <w:sz w:val="20"/>
          <w:szCs w:val="20"/>
        </w:rPr>
        <w:t xml:space="preserve">: The UE reports its </w:t>
      </w:r>
      <w:r w:rsidRPr="00DF6B17">
        <w:rPr>
          <w:sz w:val="20"/>
          <w:szCs w:val="20"/>
        </w:rPr>
        <w:t xml:space="preserve">CSI </w:t>
      </w:r>
      <w:r w:rsidR="00783B08">
        <w:rPr>
          <w:sz w:val="20"/>
          <w:szCs w:val="20"/>
        </w:rPr>
        <w:t>ca</w:t>
      </w:r>
      <w:r w:rsidRPr="008913C8">
        <w:rPr>
          <w:sz w:val="20"/>
          <w:szCs w:val="20"/>
        </w:rPr>
        <w:t>pability for the feature via Msg3.</w:t>
      </w:r>
    </w:p>
    <w:p w14:paraId="2877A3C4" w14:textId="2555A2BD" w:rsidR="006761FA" w:rsidRPr="008913C8" w:rsidRDefault="006761FA" w:rsidP="006761FA">
      <w:pPr>
        <w:spacing w:after="120"/>
        <w:jc w:val="both"/>
        <w:rPr>
          <w:sz w:val="20"/>
          <w:szCs w:val="20"/>
        </w:rPr>
      </w:pPr>
      <w:r w:rsidRPr="008913C8">
        <w:rPr>
          <w:sz w:val="20"/>
          <w:szCs w:val="20"/>
        </w:rPr>
        <w:t>    </w:t>
      </w:r>
      <w:r w:rsidRPr="008913C8">
        <w:rPr>
          <w:sz w:val="20"/>
          <w:szCs w:val="20"/>
          <w:u w:val="single"/>
        </w:rPr>
        <w:t>Step 3</w:t>
      </w:r>
      <w:r w:rsidRPr="008913C8">
        <w:rPr>
          <w:sz w:val="20"/>
          <w:szCs w:val="20"/>
        </w:rPr>
        <w:t>: The UE receives a Msg4 that triggers the early SRS/CSI/CSI-RS.</w:t>
      </w:r>
    </w:p>
    <w:p w14:paraId="57620A9C" w14:textId="13E28883" w:rsidR="006761FA" w:rsidRPr="00DF6B17" w:rsidRDefault="006761FA" w:rsidP="008913C8">
      <w:pPr>
        <w:spacing w:after="120"/>
        <w:jc w:val="both"/>
        <w:rPr>
          <w:sz w:val="20"/>
          <w:szCs w:val="20"/>
        </w:rPr>
      </w:pPr>
      <w:r w:rsidRPr="008913C8">
        <w:rPr>
          <w:sz w:val="20"/>
          <w:szCs w:val="20"/>
        </w:rPr>
        <w:t>    </w:t>
      </w:r>
      <w:r w:rsidRPr="008913C8">
        <w:rPr>
          <w:sz w:val="20"/>
          <w:szCs w:val="20"/>
          <w:u w:val="single"/>
        </w:rPr>
        <w:t>Step 4</w:t>
      </w:r>
      <w:r w:rsidRPr="008913C8">
        <w:rPr>
          <w:sz w:val="20"/>
          <w:szCs w:val="20"/>
        </w:rPr>
        <w:t>: The UE performs the triggered aperiodic transmission/reception/reporting.</w:t>
      </w:r>
    </w:p>
    <w:p w14:paraId="6B06DE22" w14:textId="6C9C45D5" w:rsidR="006761FA" w:rsidRPr="00DF6B17" w:rsidRDefault="00DF6B17" w:rsidP="006761FA">
      <w:pPr>
        <w:spacing w:after="120"/>
        <w:jc w:val="both"/>
        <w:rPr>
          <w:sz w:val="20"/>
          <w:szCs w:val="20"/>
        </w:rPr>
      </w:pPr>
      <w:r w:rsidRPr="00DF6B17">
        <w:rPr>
          <w:sz w:val="20"/>
          <w:szCs w:val="20"/>
        </w:rPr>
        <w:t xml:space="preserve">During last RAN1 meeting, </w:t>
      </w:r>
      <w:r>
        <w:rPr>
          <w:sz w:val="20"/>
          <w:szCs w:val="20"/>
        </w:rPr>
        <w:t>the followint agreements were made:</w:t>
      </w:r>
    </w:p>
    <w:p w14:paraId="57DAB572" w14:textId="297583B7" w:rsidR="006761FA" w:rsidRDefault="006761FA" w:rsidP="006761FA">
      <w:pPr>
        <w:spacing w:after="120"/>
        <w:jc w:val="both"/>
        <w:rPr>
          <w:lang w:val="en-US"/>
        </w:rPr>
      </w:pPr>
      <w:r w:rsidRPr="007B4B92">
        <w:rPr>
          <w:lang w:val="en-US"/>
        </w:rPr>
        <w:drawing>
          <wp:inline distT="0" distB="0" distL="0" distR="0" wp14:anchorId="39BE4B20" wp14:editId="5454DC72">
            <wp:extent cx="6120765" cy="1927860"/>
            <wp:effectExtent l="0" t="0" r="635" b="2540"/>
            <wp:docPr id="958896160" name="Picture 1" descr="A white paper with black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8896160" name="Picture 1" descr="A white paper with black text&#10;&#10;AI-generated content may be incorrect."/>
                    <pic:cNvPicPr/>
                  </pic:nvPicPr>
                  <pic:blipFill>
                    <a:blip r:embed="rId10"/>
                    <a:stretch>
                      <a:fillRect/>
                    </a:stretch>
                  </pic:blipFill>
                  <pic:spPr>
                    <a:xfrm>
                      <a:off x="0" y="0"/>
                      <a:ext cx="6120765" cy="1927860"/>
                    </a:xfrm>
                    <a:prstGeom prst="rect">
                      <a:avLst/>
                    </a:prstGeom>
                  </pic:spPr>
                </pic:pic>
              </a:graphicData>
            </a:graphic>
          </wp:inline>
        </w:drawing>
      </w:r>
    </w:p>
    <w:p w14:paraId="422FFB4F" w14:textId="77777777" w:rsidR="00DF6B17" w:rsidRDefault="00DF6B17" w:rsidP="00DF6B17">
      <w:pPr>
        <w:spacing w:after="120"/>
        <w:jc w:val="both"/>
        <w:rPr>
          <w:sz w:val="20"/>
          <w:szCs w:val="20"/>
        </w:rPr>
      </w:pPr>
      <w:r w:rsidRPr="00DF6B17">
        <w:rPr>
          <w:sz w:val="20"/>
          <w:szCs w:val="20"/>
        </w:rPr>
        <w:t>This is, i</w:t>
      </w:r>
      <w:r w:rsidRPr="008913C8">
        <w:rPr>
          <w:sz w:val="20"/>
          <w:szCs w:val="20"/>
        </w:rPr>
        <w:t xml:space="preserve">t was agreed to support at least aperiodic SRS-AS transmission and aperiodic CSI reporting (on PUSCH) triggered via Msg4 of the 4-Step RACH. </w:t>
      </w:r>
      <w:r w:rsidRPr="00DF6B17">
        <w:rPr>
          <w:sz w:val="20"/>
          <w:szCs w:val="20"/>
        </w:rPr>
        <w:t>In addition, b</w:t>
      </w:r>
      <w:r w:rsidRPr="008913C8">
        <w:rPr>
          <w:sz w:val="20"/>
          <w:szCs w:val="20"/>
        </w:rPr>
        <w:t>oth PMI-based reporting (Rel-15 Type-I SP codebook) and PMI-free reporting are supported.</w:t>
      </w:r>
    </w:p>
    <w:p w14:paraId="57964F3B" w14:textId="619D109D" w:rsidR="006761FA" w:rsidRPr="00C53214" w:rsidRDefault="00C53214" w:rsidP="006761FA">
      <w:pPr>
        <w:spacing w:after="120"/>
        <w:jc w:val="both"/>
        <w:rPr>
          <w:sz w:val="20"/>
          <w:szCs w:val="20"/>
        </w:rPr>
      </w:pPr>
      <w:r>
        <w:rPr>
          <w:sz w:val="20"/>
          <w:szCs w:val="20"/>
        </w:rPr>
        <w:t>In addition, the following two agreements were also made during the past meeting.</w:t>
      </w:r>
    </w:p>
    <w:p w14:paraId="5A08726B" w14:textId="0B852B5A" w:rsidR="006761FA" w:rsidRDefault="006761FA" w:rsidP="006761FA">
      <w:pPr>
        <w:spacing w:after="120"/>
        <w:jc w:val="both"/>
        <w:rPr>
          <w:lang w:val="en-US"/>
        </w:rPr>
      </w:pPr>
      <w:r w:rsidRPr="007B4B92">
        <w:rPr>
          <w:lang w:val="en-US"/>
        </w:rPr>
        <w:drawing>
          <wp:inline distT="0" distB="0" distL="0" distR="0" wp14:anchorId="5699E8BD" wp14:editId="69828701">
            <wp:extent cx="6120765" cy="2857500"/>
            <wp:effectExtent l="0" t="0" r="635" b="0"/>
            <wp:docPr id="1418435084" name="Picture 1" descr="A close-up of a documen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8435084" name="Picture 1" descr="A close-up of a document&#10;&#10;AI-generated content may be incorrect."/>
                    <pic:cNvPicPr/>
                  </pic:nvPicPr>
                  <pic:blipFill>
                    <a:blip r:embed="rId11"/>
                    <a:stretch>
                      <a:fillRect/>
                    </a:stretch>
                  </pic:blipFill>
                  <pic:spPr>
                    <a:xfrm>
                      <a:off x="0" y="0"/>
                      <a:ext cx="6120765" cy="2857500"/>
                    </a:xfrm>
                    <a:prstGeom prst="rect">
                      <a:avLst/>
                    </a:prstGeom>
                  </pic:spPr>
                </pic:pic>
              </a:graphicData>
            </a:graphic>
          </wp:inline>
        </w:drawing>
      </w:r>
    </w:p>
    <w:p w14:paraId="111A51BC" w14:textId="77777777" w:rsidR="006761FA" w:rsidRDefault="006761FA" w:rsidP="006761FA">
      <w:pPr>
        <w:spacing w:after="120"/>
        <w:jc w:val="both"/>
        <w:rPr>
          <w:lang w:val="en-US"/>
        </w:rPr>
      </w:pPr>
      <w:r w:rsidRPr="00673D5C">
        <w:rPr>
          <w:lang w:val="en-US"/>
        </w:rPr>
        <w:lastRenderedPageBreak/>
        <w:drawing>
          <wp:inline distT="0" distB="0" distL="0" distR="0" wp14:anchorId="4F82243A" wp14:editId="4EB4B05E">
            <wp:extent cx="6120765" cy="2180590"/>
            <wp:effectExtent l="0" t="0" r="635" b="3810"/>
            <wp:docPr id="404999386" name="Picture 1" descr="A white paper with black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4999386" name="Picture 1" descr="A white paper with black text&#10;&#10;AI-generated content may be incorrect."/>
                    <pic:cNvPicPr/>
                  </pic:nvPicPr>
                  <pic:blipFill>
                    <a:blip r:embed="rId12"/>
                    <a:stretch>
                      <a:fillRect/>
                    </a:stretch>
                  </pic:blipFill>
                  <pic:spPr>
                    <a:xfrm>
                      <a:off x="0" y="0"/>
                      <a:ext cx="6120765" cy="2180590"/>
                    </a:xfrm>
                    <a:prstGeom prst="rect">
                      <a:avLst/>
                    </a:prstGeom>
                  </pic:spPr>
                </pic:pic>
              </a:graphicData>
            </a:graphic>
          </wp:inline>
        </w:drawing>
      </w:r>
    </w:p>
    <w:p w14:paraId="35FDF759" w14:textId="4833D470" w:rsidR="006761FA" w:rsidRDefault="00695487" w:rsidP="006761FA">
      <w:pPr>
        <w:spacing w:after="120"/>
        <w:jc w:val="both"/>
        <w:rPr>
          <w:sz w:val="20"/>
          <w:szCs w:val="20"/>
        </w:rPr>
      </w:pPr>
      <w:r>
        <w:rPr>
          <w:sz w:val="20"/>
          <w:szCs w:val="20"/>
        </w:rPr>
        <w:t>In a first agreement, it is detailed the four-step procedure for early CSI reporting for a UE in transition from IDLE to CONNECTED mode. In the second agreement, RAN1 narrows down into three options on how to report the corresponding UE capability of CSI resouce/report configurations.</w:t>
      </w:r>
    </w:p>
    <w:p w14:paraId="5BF75F70" w14:textId="52708C72" w:rsidR="00102482" w:rsidRPr="003F7D12" w:rsidRDefault="00102482" w:rsidP="00102482">
      <w:pPr>
        <w:spacing w:after="120"/>
        <w:jc w:val="both"/>
        <w:rPr>
          <w:b/>
          <w:bCs/>
          <w:sz w:val="20"/>
          <w:szCs w:val="20"/>
        </w:rPr>
      </w:pPr>
      <w:r w:rsidRPr="00695487">
        <w:rPr>
          <w:b/>
          <w:bCs/>
          <w:sz w:val="20"/>
          <w:szCs w:val="20"/>
          <w:u w:val="single"/>
        </w:rPr>
        <w:t>Observation #</w:t>
      </w:r>
      <w:r>
        <w:rPr>
          <w:b/>
          <w:bCs/>
          <w:sz w:val="20"/>
          <w:szCs w:val="20"/>
          <w:u w:val="single"/>
        </w:rPr>
        <w:t>7</w:t>
      </w:r>
      <w:r w:rsidRPr="00695487">
        <w:rPr>
          <w:b/>
          <w:bCs/>
          <w:sz w:val="20"/>
          <w:szCs w:val="20"/>
        </w:rPr>
        <w:t xml:space="preserve">: </w:t>
      </w:r>
      <w:r w:rsidR="00C06876">
        <w:rPr>
          <w:b/>
          <w:bCs/>
          <w:sz w:val="20"/>
          <w:szCs w:val="20"/>
        </w:rPr>
        <w:t>There is no obvious connection between a change in RAN4 delay requirements due to early CSI triggering when UE transitions from IDLE to CONNECTED mode.</w:t>
      </w:r>
    </w:p>
    <w:p w14:paraId="4FC537B8" w14:textId="7D21246A" w:rsidR="00102482" w:rsidRPr="00C06876" w:rsidRDefault="00102482" w:rsidP="006761FA">
      <w:pPr>
        <w:spacing w:after="120"/>
        <w:jc w:val="both"/>
        <w:rPr>
          <w:b/>
          <w:bCs/>
          <w:sz w:val="20"/>
          <w:szCs w:val="20"/>
        </w:rPr>
      </w:pPr>
      <w:r w:rsidRPr="00695487">
        <w:rPr>
          <w:b/>
          <w:bCs/>
          <w:sz w:val="20"/>
          <w:szCs w:val="20"/>
          <w:u w:val="single"/>
        </w:rPr>
        <w:t>Proposal #</w:t>
      </w:r>
      <w:r>
        <w:rPr>
          <w:b/>
          <w:bCs/>
          <w:sz w:val="20"/>
          <w:szCs w:val="20"/>
          <w:u w:val="single"/>
        </w:rPr>
        <w:t>5</w:t>
      </w:r>
      <w:r w:rsidRPr="00695487">
        <w:rPr>
          <w:b/>
          <w:bCs/>
          <w:sz w:val="20"/>
          <w:szCs w:val="20"/>
        </w:rPr>
        <w:t xml:space="preserve">: </w:t>
      </w:r>
      <w:r w:rsidR="00C06876">
        <w:rPr>
          <w:b/>
          <w:bCs/>
          <w:sz w:val="20"/>
          <w:szCs w:val="20"/>
        </w:rPr>
        <w:t xml:space="preserve">RAN4 do not consider new timeline related requirements for early CSI triggering </w:t>
      </w:r>
      <w:r w:rsidR="00C06876">
        <w:rPr>
          <w:b/>
          <w:bCs/>
          <w:sz w:val="20"/>
          <w:szCs w:val="20"/>
        </w:rPr>
        <w:t>when UE transitions from IDLE to CONNECTED mode</w:t>
      </w:r>
      <w:r w:rsidR="00C06876">
        <w:rPr>
          <w:b/>
          <w:bCs/>
          <w:sz w:val="20"/>
          <w:szCs w:val="20"/>
        </w:rPr>
        <w:t>.</w:t>
      </w:r>
    </w:p>
    <w:p w14:paraId="3676A9E8" w14:textId="3B5170D3" w:rsidR="008D1B69" w:rsidRPr="008D1B69" w:rsidRDefault="008D1B69" w:rsidP="008D1B69">
      <w:pPr>
        <w:pStyle w:val="Heading1"/>
        <w:numPr>
          <w:ilvl w:val="0"/>
          <w:numId w:val="1"/>
        </w:numPr>
        <w:pBdr>
          <w:top w:val="single" w:sz="12" w:space="3" w:color="auto"/>
        </w:pBdr>
        <w:tabs>
          <w:tab w:val="clear" w:pos="426"/>
          <w:tab w:val="num" w:pos="432"/>
        </w:tabs>
        <w:overflowPunct/>
        <w:autoSpaceDE/>
        <w:autoSpaceDN/>
        <w:adjustRightInd/>
        <w:spacing w:before="240" w:after="180" w:line="240" w:lineRule="auto"/>
        <w:ind w:left="432" w:hanging="432"/>
        <w:jc w:val="both"/>
        <w:textAlignment w:val="auto"/>
      </w:pPr>
      <w:r w:rsidRPr="0020458E">
        <w:rPr>
          <w:lang w:val="en-DE"/>
        </w:rPr>
        <w:t>Early CSI Acquisition for SCell</w:t>
      </w:r>
      <w:r w:rsidRPr="008D1B69">
        <w:rPr>
          <w:lang w:val="en-DE"/>
        </w:rPr>
        <w:t xml:space="preserve"> Transition from</w:t>
      </w:r>
      <w:r w:rsidRPr="0020458E">
        <w:rPr>
          <w:lang w:val="en-DE"/>
        </w:rPr>
        <w:t xml:space="preserve"> </w:t>
      </w:r>
      <w:r w:rsidRPr="008D1B69">
        <w:rPr>
          <w:lang w:val="en-DE"/>
        </w:rPr>
        <w:t>Dormant to non-Dormant State</w:t>
      </w:r>
    </w:p>
    <w:p w14:paraId="73527A77" w14:textId="77777777" w:rsidR="007D168B" w:rsidRDefault="007D168B" w:rsidP="007D168B">
      <w:pPr>
        <w:spacing w:after="120"/>
        <w:jc w:val="both"/>
        <w:rPr>
          <w:sz w:val="20"/>
          <w:szCs w:val="20"/>
        </w:rPr>
      </w:pPr>
      <w:r w:rsidRPr="00861422">
        <w:rPr>
          <w:sz w:val="20"/>
          <w:szCs w:val="20"/>
        </w:rPr>
        <w:t xml:space="preserve">On a similar path as in SCell activation, the idea here is to make </w:t>
      </w:r>
      <w:r w:rsidRPr="0020458E">
        <w:rPr>
          <w:sz w:val="20"/>
          <w:szCs w:val="20"/>
        </w:rPr>
        <w:t>CSI available immediately after the UE switches out of dormancy.</w:t>
      </w:r>
      <w:r w:rsidRPr="00861422">
        <w:rPr>
          <w:sz w:val="20"/>
          <w:szCs w:val="20"/>
        </w:rPr>
        <w:t xml:space="preserve"> Similar to the SCell activation case, a </w:t>
      </w:r>
      <w:r w:rsidRPr="0020458E">
        <w:rPr>
          <w:sz w:val="20"/>
          <w:szCs w:val="20"/>
        </w:rPr>
        <w:t xml:space="preserve">UE in </w:t>
      </w:r>
      <w:r w:rsidRPr="00861422">
        <w:rPr>
          <w:sz w:val="20"/>
          <w:szCs w:val="20"/>
        </w:rPr>
        <w:t>the</w:t>
      </w:r>
      <w:r w:rsidRPr="0020458E">
        <w:rPr>
          <w:sz w:val="20"/>
          <w:szCs w:val="20"/>
        </w:rPr>
        <w:t xml:space="preserve"> dormant state on an SCell BWP</w:t>
      </w:r>
      <w:r w:rsidRPr="00861422">
        <w:rPr>
          <w:sz w:val="20"/>
          <w:szCs w:val="20"/>
        </w:rPr>
        <w:t xml:space="preserve"> cannot perform </w:t>
      </w:r>
      <w:r w:rsidRPr="0020458E">
        <w:rPr>
          <w:sz w:val="20"/>
          <w:szCs w:val="20"/>
        </w:rPr>
        <w:t>PDCCH</w:t>
      </w:r>
      <w:r w:rsidRPr="00861422">
        <w:rPr>
          <w:sz w:val="20"/>
          <w:szCs w:val="20"/>
        </w:rPr>
        <w:t xml:space="preserve"> monitoring</w:t>
      </w:r>
      <w:r w:rsidRPr="0020458E">
        <w:rPr>
          <w:sz w:val="20"/>
          <w:szCs w:val="20"/>
        </w:rPr>
        <w:t>, reporting aperiodic CSI</w:t>
      </w:r>
      <w:r w:rsidRPr="00861422">
        <w:rPr>
          <w:sz w:val="20"/>
          <w:szCs w:val="20"/>
        </w:rPr>
        <w:t xml:space="preserve"> or</w:t>
      </w:r>
      <w:r w:rsidRPr="0020458E">
        <w:rPr>
          <w:sz w:val="20"/>
          <w:szCs w:val="20"/>
        </w:rPr>
        <w:t xml:space="preserve"> transmitting SRS</w:t>
      </w:r>
      <w:r w:rsidRPr="00861422">
        <w:rPr>
          <w:sz w:val="20"/>
          <w:szCs w:val="20"/>
        </w:rPr>
        <w:t xml:space="preserve"> to the network</w:t>
      </w:r>
      <w:r w:rsidRPr="0020458E">
        <w:rPr>
          <w:sz w:val="20"/>
          <w:szCs w:val="20"/>
        </w:rPr>
        <w:t xml:space="preserve">. </w:t>
      </w:r>
      <w:r w:rsidRPr="00861422">
        <w:rPr>
          <w:sz w:val="20"/>
          <w:szCs w:val="20"/>
        </w:rPr>
        <w:t>According to the WID, t</w:t>
      </w:r>
      <w:r w:rsidRPr="0020458E">
        <w:rPr>
          <w:sz w:val="20"/>
          <w:szCs w:val="20"/>
        </w:rPr>
        <w:t xml:space="preserve">he </w:t>
      </w:r>
      <w:r w:rsidRPr="00861422">
        <w:rPr>
          <w:sz w:val="20"/>
          <w:szCs w:val="20"/>
        </w:rPr>
        <w:t xml:space="preserve">focus, since is perhaps </w:t>
      </w:r>
      <w:r w:rsidRPr="0020458E">
        <w:rPr>
          <w:sz w:val="20"/>
          <w:szCs w:val="20"/>
        </w:rPr>
        <w:t>most efficient method</w:t>
      </w:r>
      <w:r w:rsidRPr="00861422">
        <w:rPr>
          <w:sz w:val="20"/>
          <w:szCs w:val="20"/>
        </w:rPr>
        <w:t>,</w:t>
      </w:r>
      <w:r w:rsidRPr="0020458E">
        <w:rPr>
          <w:sz w:val="20"/>
          <w:szCs w:val="20"/>
        </w:rPr>
        <w:t xml:space="preserve"> is to enable the triggering of aperiodic SRS/CSI/CSI-RS using the same DCI that signals the switch out of dormancy</w:t>
      </w:r>
      <w:r w:rsidRPr="00861422">
        <w:rPr>
          <w:sz w:val="20"/>
          <w:szCs w:val="20"/>
        </w:rPr>
        <w:t xml:space="preserve"> state</w:t>
      </w:r>
      <w:r w:rsidRPr="0020458E">
        <w:rPr>
          <w:sz w:val="20"/>
          <w:szCs w:val="20"/>
        </w:rPr>
        <w:t xml:space="preserve">. </w:t>
      </w:r>
      <w:r w:rsidRPr="00861422">
        <w:rPr>
          <w:sz w:val="20"/>
          <w:szCs w:val="20"/>
        </w:rPr>
        <w:t xml:space="preserve">How this can avoid the </w:t>
      </w:r>
      <w:r w:rsidRPr="0020458E">
        <w:rPr>
          <w:sz w:val="20"/>
          <w:szCs w:val="20"/>
        </w:rPr>
        <w:t xml:space="preserve">extra delay and overhead </w:t>
      </w:r>
      <w:r w:rsidRPr="00861422">
        <w:rPr>
          <w:sz w:val="20"/>
          <w:szCs w:val="20"/>
        </w:rPr>
        <w:t xml:space="preserve">of a separate signalling, wether to reuse or improve </w:t>
      </w:r>
      <w:r w:rsidRPr="0020458E">
        <w:rPr>
          <w:sz w:val="20"/>
          <w:szCs w:val="20"/>
        </w:rPr>
        <w:t>existing DCI formats</w:t>
      </w:r>
      <w:r w:rsidRPr="00861422">
        <w:rPr>
          <w:sz w:val="20"/>
          <w:szCs w:val="20"/>
        </w:rPr>
        <w:t>, or create a new DCI format is still being discussed</w:t>
      </w:r>
      <w:r w:rsidRPr="0020458E">
        <w:rPr>
          <w:sz w:val="20"/>
          <w:szCs w:val="20"/>
        </w:rPr>
        <w:t>.</w:t>
      </w:r>
      <w:r w:rsidRPr="00861422">
        <w:rPr>
          <w:sz w:val="20"/>
          <w:szCs w:val="20"/>
        </w:rPr>
        <w:t xml:space="preserve"> In addition, the use and / or enhancement </w:t>
      </w:r>
      <w:r w:rsidRPr="0020458E">
        <w:rPr>
          <w:sz w:val="20"/>
          <w:szCs w:val="20"/>
        </w:rPr>
        <w:t>for periodic or semi-persistent SRS</w:t>
      </w:r>
      <w:r w:rsidRPr="00861422">
        <w:rPr>
          <w:sz w:val="20"/>
          <w:szCs w:val="20"/>
        </w:rPr>
        <w:t xml:space="preserve"> remains to be discussed.</w:t>
      </w:r>
    </w:p>
    <w:p w14:paraId="1429C240" w14:textId="7AB1A067" w:rsidR="00BB2DB6" w:rsidRPr="00BB2DB6" w:rsidRDefault="00BB2DB6" w:rsidP="00695487">
      <w:pPr>
        <w:spacing w:after="120"/>
        <w:jc w:val="both"/>
        <w:rPr>
          <w:b/>
          <w:bCs/>
          <w:sz w:val="20"/>
          <w:szCs w:val="20"/>
        </w:rPr>
      </w:pPr>
      <w:r w:rsidRPr="00695487">
        <w:rPr>
          <w:b/>
          <w:bCs/>
          <w:sz w:val="20"/>
          <w:szCs w:val="20"/>
          <w:u w:val="single"/>
        </w:rPr>
        <w:t>Observation #</w:t>
      </w:r>
      <w:r>
        <w:rPr>
          <w:b/>
          <w:bCs/>
          <w:sz w:val="20"/>
          <w:szCs w:val="20"/>
          <w:u w:val="single"/>
        </w:rPr>
        <w:t>8</w:t>
      </w:r>
      <w:r w:rsidRPr="00695487">
        <w:rPr>
          <w:b/>
          <w:bCs/>
          <w:sz w:val="20"/>
          <w:szCs w:val="20"/>
        </w:rPr>
        <w:t xml:space="preserve">: </w:t>
      </w:r>
      <w:r>
        <w:rPr>
          <w:b/>
          <w:bCs/>
          <w:sz w:val="20"/>
          <w:szCs w:val="20"/>
        </w:rPr>
        <w:t xml:space="preserve">No agreements have been made in RAN1 room regarding the </w:t>
      </w:r>
      <w:r w:rsidRPr="0020458E">
        <w:rPr>
          <w:b/>
          <w:bCs/>
          <w:sz w:val="20"/>
          <w:szCs w:val="20"/>
        </w:rPr>
        <w:t>SCell</w:t>
      </w:r>
      <w:r w:rsidRPr="00861422">
        <w:rPr>
          <w:b/>
          <w:bCs/>
          <w:sz w:val="20"/>
          <w:szCs w:val="20"/>
        </w:rPr>
        <w:t xml:space="preserve"> Transition from</w:t>
      </w:r>
      <w:r w:rsidRPr="0020458E">
        <w:rPr>
          <w:b/>
          <w:bCs/>
          <w:sz w:val="20"/>
          <w:szCs w:val="20"/>
        </w:rPr>
        <w:t xml:space="preserve"> </w:t>
      </w:r>
      <w:r>
        <w:rPr>
          <w:b/>
          <w:bCs/>
          <w:sz w:val="20"/>
          <w:szCs w:val="20"/>
        </w:rPr>
        <w:t>Dormant to non-Dormant</w:t>
      </w:r>
      <w:r w:rsidRPr="00861422">
        <w:rPr>
          <w:b/>
          <w:bCs/>
          <w:sz w:val="20"/>
          <w:szCs w:val="20"/>
        </w:rPr>
        <w:t xml:space="preserve"> State</w:t>
      </w:r>
      <w:r>
        <w:rPr>
          <w:b/>
          <w:bCs/>
          <w:sz w:val="20"/>
          <w:szCs w:val="20"/>
        </w:rPr>
        <w:t xml:space="preserve"> use case.</w:t>
      </w:r>
    </w:p>
    <w:p w14:paraId="3065016C" w14:textId="2CA93BA3" w:rsidR="00695487" w:rsidRPr="00695487" w:rsidRDefault="00695487" w:rsidP="00695487">
      <w:pPr>
        <w:spacing w:after="120"/>
        <w:jc w:val="both"/>
        <w:rPr>
          <w:b/>
          <w:bCs/>
          <w:sz w:val="20"/>
          <w:szCs w:val="20"/>
        </w:rPr>
      </w:pPr>
      <w:r w:rsidRPr="00695487">
        <w:rPr>
          <w:b/>
          <w:bCs/>
          <w:sz w:val="20"/>
          <w:szCs w:val="20"/>
          <w:u w:val="single"/>
        </w:rPr>
        <w:t>Observation #</w:t>
      </w:r>
      <w:r w:rsidR="00BB2DB6">
        <w:rPr>
          <w:b/>
          <w:bCs/>
          <w:sz w:val="20"/>
          <w:szCs w:val="20"/>
          <w:u w:val="single"/>
        </w:rPr>
        <w:t>9</w:t>
      </w:r>
      <w:r w:rsidRPr="00695487">
        <w:rPr>
          <w:b/>
          <w:bCs/>
          <w:sz w:val="20"/>
          <w:szCs w:val="20"/>
        </w:rPr>
        <w:t xml:space="preserve">: </w:t>
      </w:r>
      <w:r w:rsidR="00BB2DB6">
        <w:rPr>
          <w:b/>
          <w:bCs/>
          <w:sz w:val="20"/>
          <w:szCs w:val="20"/>
        </w:rPr>
        <w:t>Current SCell Dormancy framework already contains CSI reporting, so it’s not entirely clear how this feature would impact RAN4 requirements in this use case</w:t>
      </w:r>
      <w:r>
        <w:rPr>
          <w:b/>
          <w:bCs/>
          <w:sz w:val="20"/>
          <w:szCs w:val="20"/>
        </w:rPr>
        <w:t>.</w:t>
      </w:r>
    </w:p>
    <w:p w14:paraId="20E0BCB8" w14:textId="295E8A6C" w:rsidR="007D168B" w:rsidRDefault="00695487" w:rsidP="00695487">
      <w:pPr>
        <w:spacing w:after="120"/>
        <w:jc w:val="both"/>
        <w:rPr>
          <w:b/>
          <w:bCs/>
          <w:sz w:val="20"/>
          <w:szCs w:val="20"/>
        </w:rPr>
      </w:pPr>
      <w:r w:rsidRPr="00695487">
        <w:rPr>
          <w:b/>
          <w:bCs/>
          <w:sz w:val="20"/>
          <w:szCs w:val="20"/>
          <w:u w:val="single"/>
        </w:rPr>
        <w:t>Proposal #</w:t>
      </w:r>
      <w:r w:rsidR="00102482">
        <w:rPr>
          <w:b/>
          <w:bCs/>
          <w:sz w:val="20"/>
          <w:szCs w:val="20"/>
          <w:u w:val="single"/>
        </w:rPr>
        <w:t>6</w:t>
      </w:r>
      <w:r w:rsidRPr="00695487">
        <w:rPr>
          <w:b/>
          <w:bCs/>
          <w:sz w:val="20"/>
          <w:szCs w:val="20"/>
        </w:rPr>
        <w:t xml:space="preserve">: </w:t>
      </w:r>
      <w:r>
        <w:rPr>
          <w:b/>
          <w:bCs/>
          <w:sz w:val="20"/>
          <w:szCs w:val="20"/>
        </w:rPr>
        <w:t xml:space="preserve">Postpone the discussion of </w:t>
      </w:r>
      <w:r w:rsidRPr="0020458E">
        <w:rPr>
          <w:b/>
          <w:bCs/>
          <w:sz w:val="20"/>
          <w:szCs w:val="20"/>
        </w:rPr>
        <w:t>SCell</w:t>
      </w:r>
      <w:r w:rsidRPr="00861422">
        <w:rPr>
          <w:b/>
          <w:bCs/>
          <w:sz w:val="20"/>
          <w:szCs w:val="20"/>
        </w:rPr>
        <w:t xml:space="preserve"> </w:t>
      </w:r>
      <w:r w:rsidR="00BB2DB6">
        <w:rPr>
          <w:b/>
          <w:bCs/>
          <w:sz w:val="20"/>
          <w:szCs w:val="20"/>
        </w:rPr>
        <w:t>t</w:t>
      </w:r>
      <w:r w:rsidRPr="00861422">
        <w:rPr>
          <w:b/>
          <w:bCs/>
          <w:sz w:val="20"/>
          <w:szCs w:val="20"/>
        </w:rPr>
        <w:t>ransition from</w:t>
      </w:r>
      <w:r w:rsidRPr="0020458E">
        <w:rPr>
          <w:b/>
          <w:bCs/>
          <w:sz w:val="20"/>
          <w:szCs w:val="20"/>
        </w:rPr>
        <w:t xml:space="preserve"> </w:t>
      </w:r>
      <w:r w:rsidR="00BB2DB6">
        <w:rPr>
          <w:b/>
          <w:bCs/>
          <w:sz w:val="20"/>
          <w:szCs w:val="20"/>
        </w:rPr>
        <w:t>d</w:t>
      </w:r>
      <w:r>
        <w:rPr>
          <w:b/>
          <w:bCs/>
          <w:sz w:val="20"/>
          <w:szCs w:val="20"/>
        </w:rPr>
        <w:t>ormant to non-</w:t>
      </w:r>
      <w:r w:rsidR="00BB2DB6">
        <w:rPr>
          <w:b/>
          <w:bCs/>
          <w:sz w:val="20"/>
          <w:szCs w:val="20"/>
        </w:rPr>
        <w:t>d</w:t>
      </w:r>
      <w:r>
        <w:rPr>
          <w:b/>
          <w:bCs/>
          <w:sz w:val="20"/>
          <w:szCs w:val="20"/>
        </w:rPr>
        <w:t>ormant</w:t>
      </w:r>
      <w:r w:rsidRPr="00861422">
        <w:rPr>
          <w:b/>
          <w:bCs/>
          <w:sz w:val="20"/>
          <w:szCs w:val="20"/>
        </w:rPr>
        <w:t xml:space="preserve"> </w:t>
      </w:r>
      <w:r w:rsidR="00BB2DB6">
        <w:rPr>
          <w:b/>
          <w:bCs/>
          <w:sz w:val="20"/>
          <w:szCs w:val="20"/>
        </w:rPr>
        <w:t>s</w:t>
      </w:r>
      <w:r w:rsidRPr="00861422">
        <w:rPr>
          <w:b/>
          <w:bCs/>
          <w:sz w:val="20"/>
          <w:szCs w:val="20"/>
        </w:rPr>
        <w:t>tate</w:t>
      </w:r>
      <w:r>
        <w:rPr>
          <w:b/>
          <w:bCs/>
          <w:sz w:val="20"/>
          <w:szCs w:val="20"/>
        </w:rPr>
        <w:t xml:space="preserve"> until further progress has been achieved in RAN1.</w:t>
      </w:r>
    </w:p>
    <w:p w14:paraId="070F0C6E" w14:textId="77777777" w:rsidR="00036087" w:rsidRPr="007D168B" w:rsidRDefault="00036087" w:rsidP="00695487">
      <w:pPr>
        <w:spacing w:after="120"/>
        <w:jc w:val="both"/>
      </w:pPr>
    </w:p>
    <w:p w14:paraId="47323D7E" w14:textId="7B22628D" w:rsidR="000A082C" w:rsidRPr="00646C84" w:rsidRDefault="00646C84" w:rsidP="00646C84">
      <w:pPr>
        <w:pStyle w:val="Heading1"/>
        <w:numPr>
          <w:ilvl w:val="0"/>
          <w:numId w:val="1"/>
        </w:numPr>
        <w:pBdr>
          <w:top w:val="single" w:sz="12" w:space="3" w:color="auto"/>
        </w:pBdr>
        <w:tabs>
          <w:tab w:val="clear" w:pos="426"/>
          <w:tab w:val="num" w:pos="432"/>
        </w:tabs>
        <w:overflowPunct/>
        <w:autoSpaceDE/>
        <w:autoSpaceDN/>
        <w:adjustRightInd/>
        <w:spacing w:before="240" w:after="180" w:line="240" w:lineRule="auto"/>
        <w:ind w:left="432" w:hanging="432"/>
        <w:jc w:val="both"/>
        <w:textAlignment w:val="auto"/>
        <w:rPr>
          <w:szCs w:val="20"/>
          <w:lang w:val="en-US"/>
        </w:rPr>
      </w:pPr>
      <w:r>
        <w:rPr>
          <w:lang w:val="en-US" w:eastAsia="ja-JP"/>
        </w:rPr>
        <w:t>Conclusions</w:t>
      </w:r>
    </w:p>
    <w:bookmarkEnd w:id="6"/>
    <w:p w14:paraId="5189D3AF" w14:textId="5002946C" w:rsidR="00AB3E7B" w:rsidRPr="00974F74" w:rsidRDefault="00646C84" w:rsidP="00974F74">
      <w:pPr>
        <w:spacing w:after="120"/>
      </w:pPr>
      <w:r>
        <w:t>Our observations and proposals are summarized below:</w:t>
      </w:r>
    </w:p>
    <w:p w14:paraId="490DD100" w14:textId="77777777" w:rsidR="00C06876" w:rsidRPr="007F5F5C" w:rsidRDefault="00C06876" w:rsidP="00C06876">
      <w:pPr>
        <w:spacing w:after="120"/>
        <w:rPr>
          <w:b/>
          <w:bCs/>
          <w:sz w:val="20"/>
          <w:szCs w:val="20"/>
        </w:rPr>
      </w:pPr>
      <w:r w:rsidRPr="007F5F5C">
        <w:rPr>
          <w:b/>
          <w:sz w:val="20"/>
          <w:szCs w:val="20"/>
          <w:u w:val="single"/>
        </w:rPr>
        <w:t>Observation #1</w:t>
      </w:r>
      <w:r w:rsidRPr="007F5F5C">
        <w:rPr>
          <w:b/>
          <w:sz w:val="20"/>
          <w:szCs w:val="20"/>
        </w:rPr>
        <w:t xml:space="preserve">: </w:t>
      </w:r>
      <w:r>
        <w:rPr>
          <w:b/>
          <w:sz w:val="20"/>
          <w:szCs w:val="20"/>
        </w:rPr>
        <w:t>Current MIMO Phase 6 WI contains three main parts: 1)</w:t>
      </w:r>
      <w:r w:rsidRPr="007F5F5C">
        <w:rPr>
          <w:b/>
          <w:sz w:val="20"/>
          <w:szCs w:val="20"/>
        </w:rPr>
        <w:t xml:space="preserve"> </w:t>
      </w:r>
      <w:r>
        <w:rPr>
          <w:b/>
          <w:sz w:val="20"/>
          <w:szCs w:val="20"/>
        </w:rPr>
        <w:t>Enhancing SRS UL capacity and coverage, 2) Early Triggering of SRS-AS/CSI/CSI-RS, and 3) Reducing CSI-RS overhead.</w:t>
      </w:r>
    </w:p>
    <w:p w14:paraId="4E7CDEAF" w14:textId="3217BC5A" w:rsidR="00FC3EDA" w:rsidRDefault="00C06876" w:rsidP="00C06876">
      <w:pPr>
        <w:spacing w:after="120"/>
        <w:jc w:val="both"/>
        <w:rPr>
          <w:b/>
        </w:rPr>
      </w:pPr>
      <w:r>
        <w:rPr>
          <w:b/>
          <w:sz w:val="20"/>
          <w:szCs w:val="20"/>
          <w:u w:val="single"/>
        </w:rPr>
        <w:t>Proposal</w:t>
      </w:r>
      <w:r w:rsidRPr="007F5F5C">
        <w:rPr>
          <w:b/>
          <w:sz w:val="20"/>
          <w:szCs w:val="20"/>
          <w:u w:val="single"/>
        </w:rPr>
        <w:t xml:space="preserve"> #1</w:t>
      </w:r>
      <w:r w:rsidRPr="007F5F5C">
        <w:rPr>
          <w:b/>
          <w:sz w:val="20"/>
          <w:szCs w:val="20"/>
        </w:rPr>
        <w:t>:</w:t>
      </w:r>
      <w:r>
        <w:rPr>
          <w:b/>
          <w:sz w:val="20"/>
          <w:szCs w:val="20"/>
        </w:rPr>
        <w:t xml:space="preserve"> RAN4 to prioritize Early Triggering of SRS-AS/CSI/CSI-RS for discussion in RAN4#116bis since is the scenario with obvious RRM impact.</w:t>
      </w:r>
    </w:p>
    <w:p w14:paraId="0D75396A" w14:textId="77777777" w:rsidR="00C06876" w:rsidRPr="0020458E" w:rsidRDefault="00C06876" w:rsidP="00C06876">
      <w:pPr>
        <w:spacing w:after="120"/>
        <w:jc w:val="both"/>
        <w:rPr>
          <w:b/>
          <w:bCs/>
          <w:sz w:val="20"/>
          <w:szCs w:val="20"/>
        </w:rPr>
      </w:pPr>
      <w:r w:rsidRPr="00695487">
        <w:rPr>
          <w:b/>
          <w:bCs/>
          <w:sz w:val="20"/>
          <w:szCs w:val="20"/>
          <w:u w:val="single"/>
        </w:rPr>
        <w:t>Observation #</w:t>
      </w:r>
      <w:r>
        <w:rPr>
          <w:b/>
          <w:bCs/>
          <w:sz w:val="20"/>
          <w:szCs w:val="20"/>
          <w:u w:val="single"/>
        </w:rPr>
        <w:t>2</w:t>
      </w:r>
      <w:r w:rsidRPr="00695487">
        <w:rPr>
          <w:b/>
          <w:bCs/>
          <w:sz w:val="20"/>
          <w:szCs w:val="20"/>
        </w:rPr>
        <w:t xml:space="preserve">: </w:t>
      </w:r>
      <w:r>
        <w:rPr>
          <w:b/>
          <w:bCs/>
          <w:sz w:val="20"/>
          <w:szCs w:val="20"/>
        </w:rPr>
        <w:t>There are a number of restrictions on what the UE can do when a SCell is deactivated, being one of them PDCCH monitoting.</w:t>
      </w:r>
    </w:p>
    <w:p w14:paraId="589A5725" w14:textId="77777777" w:rsidR="00C06876" w:rsidRPr="0020458E" w:rsidRDefault="00C06876" w:rsidP="00C06876">
      <w:pPr>
        <w:spacing w:after="120"/>
        <w:jc w:val="both"/>
        <w:rPr>
          <w:b/>
          <w:bCs/>
          <w:sz w:val="20"/>
          <w:szCs w:val="20"/>
        </w:rPr>
      </w:pPr>
      <w:r w:rsidRPr="00695487">
        <w:rPr>
          <w:b/>
          <w:bCs/>
          <w:sz w:val="20"/>
          <w:szCs w:val="20"/>
          <w:u w:val="single"/>
        </w:rPr>
        <w:t>Observation #</w:t>
      </w:r>
      <w:r>
        <w:rPr>
          <w:b/>
          <w:bCs/>
          <w:sz w:val="20"/>
          <w:szCs w:val="20"/>
          <w:u w:val="single"/>
        </w:rPr>
        <w:t>3</w:t>
      </w:r>
      <w:r w:rsidRPr="00695487">
        <w:rPr>
          <w:b/>
          <w:bCs/>
          <w:sz w:val="20"/>
          <w:szCs w:val="20"/>
        </w:rPr>
        <w:t xml:space="preserve">: </w:t>
      </w:r>
      <w:r>
        <w:rPr>
          <w:b/>
          <w:bCs/>
          <w:sz w:val="20"/>
          <w:szCs w:val="20"/>
        </w:rPr>
        <w:t>One alternative to reduce SCell activation delay discussed in RAN1 is concurrent MAC CE command processing and PDCCH monitoring during deactivated state.</w:t>
      </w:r>
    </w:p>
    <w:p w14:paraId="770CF3BE" w14:textId="77777777" w:rsidR="00C06876" w:rsidRDefault="00C06876" w:rsidP="00AB3E7B">
      <w:pPr>
        <w:spacing w:after="120"/>
        <w:jc w:val="both"/>
        <w:rPr>
          <w:b/>
        </w:rPr>
      </w:pPr>
    </w:p>
    <w:p w14:paraId="77B996B6" w14:textId="340E0D9E" w:rsidR="00C06876" w:rsidRDefault="00C06876" w:rsidP="00AB3E7B">
      <w:pPr>
        <w:spacing w:after="120"/>
        <w:jc w:val="both"/>
        <w:rPr>
          <w:b/>
          <w:bCs/>
          <w:sz w:val="20"/>
          <w:szCs w:val="20"/>
        </w:rPr>
      </w:pPr>
      <w:r w:rsidRPr="00695487">
        <w:rPr>
          <w:b/>
          <w:bCs/>
          <w:sz w:val="20"/>
          <w:szCs w:val="20"/>
          <w:u w:val="single"/>
        </w:rPr>
        <w:lastRenderedPageBreak/>
        <w:t>Observation #</w:t>
      </w:r>
      <w:r>
        <w:rPr>
          <w:b/>
          <w:bCs/>
          <w:sz w:val="20"/>
          <w:szCs w:val="20"/>
          <w:u w:val="single"/>
        </w:rPr>
        <w:t>4</w:t>
      </w:r>
      <w:r w:rsidRPr="00695487">
        <w:rPr>
          <w:b/>
          <w:bCs/>
          <w:sz w:val="20"/>
          <w:szCs w:val="20"/>
        </w:rPr>
        <w:t xml:space="preserve">: </w:t>
      </w:r>
      <w:r>
        <w:rPr>
          <w:b/>
          <w:bCs/>
          <w:sz w:val="20"/>
          <w:szCs w:val="20"/>
        </w:rPr>
        <w:t>A more efficient alternative is to consider an enhanced MAC CE command with early triggering support.</w:t>
      </w:r>
    </w:p>
    <w:p w14:paraId="26919D02" w14:textId="02174009" w:rsidR="00C06876" w:rsidRPr="00C06876" w:rsidRDefault="00C06876" w:rsidP="00AB3E7B">
      <w:pPr>
        <w:spacing w:after="120"/>
        <w:jc w:val="both"/>
        <w:rPr>
          <w:b/>
          <w:bCs/>
          <w:sz w:val="20"/>
          <w:szCs w:val="20"/>
        </w:rPr>
      </w:pPr>
      <w:r w:rsidRPr="00695487">
        <w:rPr>
          <w:b/>
          <w:bCs/>
          <w:sz w:val="20"/>
          <w:szCs w:val="20"/>
          <w:u w:val="single"/>
        </w:rPr>
        <w:t>Proposal #</w:t>
      </w:r>
      <w:r>
        <w:rPr>
          <w:b/>
          <w:bCs/>
          <w:sz w:val="20"/>
          <w:szCs w:val="20"/>
          <w:u w:val="single"/>
        </w:rPr>
        <w:t>2</w:t>
      </w:r>
      <w:r w:rsidRPr="00695487">
        <w:rPr>
          <w:b/>
          <w:bCs/>
          <w:sz w:val="20"/>
          <w:szCs w:val="20"/>
        </w:rPr>
        <w:t xml:space="preserve">: </w:t>
      </w:r>
      <w:r>
        <w:rPr>
          <w:b/>
          <w:bCs/>
          <w:sz w:val="20"/>
          <w:szCs w:val="20"/>
        </w:rPr>
        <w:t xml:space="preserve">RAN4 start in RAN4#117 an analysis of the shortened timeline for </w:t>
      </w:r>
      <w:r>
        <w:rPr>
          <w:b/>
          <w:sz w:val="20"/>
          <w:szCs w:val="20"/>
        </w:rPr>
        <w:t>Early Triggering of SRS-AS/CSI/CSI-RS</w:t>
      </w:r>
      <w:r>
        <w:rPr>
          <w:b/>
          <w:bCs/>
          <w:sz w:val="20"/>
          <w:szCs w:val="20"/>
        </w:rPr>
        <w:t xml:space="preserve"> in SCell Activation and Fast SCell activation for known cells based on legacy MAC CE SCell activation command based on progress during the RAN1 October meeting.</w:t>
      </w:r>
    </w:p>
    <w:p w14:paraId="54413061" w14:textId="77777777" w:rsidR="00C06876" w:rsidRPr="003F7D12" w:rsidRDefault="00C06876" w:rsidP="00C06876">
      <w:pPr>
        <w:spacing w:after="120"/>
        <w:jc w:val="both"/>
        <w:rPr>
          <w:b/>
          <w:bCs/>
          <w:sz w:val="20"/>
          <w:szCs w:val="20"/>
        </w:rPr>
      </w:pPr>
      <w:r w:rsidRPr="00695487">
        <w:rPr>
          <w:b/>
          <w:bCs/>
          <w:sz w:val="20"/>
          <w:szCs w:val="20"/>
          <w:u w:val="single"/>
        </w:rPr>
        <w:t>Observation #</w:t>
      </w:r>
      <w:r>
        <w:rPr>
          <w:b/>
          <w:bCs/>
          <w:sz w:val="20"/>
          <w:szCs w:val="20"/>
          <w:u w:val="single"/>
        </w:rPr>
        <w:t>5</w:t>
      </w:r>
      <w:r w:rsidRPr="00695487">
        <w:rPr>
          <w:b/>
          <w:bCs/>
          <w:sz w:val="20"/>
          <w:szCs w:val="20"/>
        </w:rPr>
        <w:t xml:space="preserve">: </w:t>
      </w:r>
      <w:r>
        <w:rPr>
          <w:b/>
          <w:bCs/>
          <w:sz w:val="20"/>
          <w:szCs w:val="20"/>
        </w:rPr>
        <w:t>Some companies have proposed in RAN1 considering not only using aperiodic CSI-RS but also periodic and semi-persistent CSI-RS resources.</w:t>
      </w:r>
    </w:p>
    <w:p w14:paraId="4830D16D" w14:textId="1A2D44D0" w:rsidR="00C06876" w:rsidRPr="00C06876" w:rsidRDefault="00C06876" w:rsidP="00AB3E7B">
      <w:pPr>
        <w:spacing w:after="120"/>
        <w:jc w:val="both"/>
        <w:rPr>
          <w:b/>
          <w:bCs/>
          <w:sz w:val="20"/>
          <w:szCs w:val="20"/>
        </w:rPr>
      </w:pPr>
      <w:r w:rsidRPr="00695487">
        <w:rPr>
          <w:b/>
          <w:bCs/>
          <w:sz w:val="20"/>
          <w:szCs w:val="20"/>
          <w:u w:val="single"/>
        </w:rPr>
        <w:t>Proposal #</w:t>
      </w:r>
      <w:r>
        <w:rPr>
          <w:b/>
          <w:bCs/>
          <w:sz w:val="20"/>
          <w:szCs w:val="20"/>
          <w:u w:val="single"/>
        </w:rPr>
        <w:t>3</w:t>
      </w:r>
      <w:r w:rsidRPr="00695487">
        <w:rPr>
          <w:b/>
          <w:bCs/>
          <w:sz w:val="20"/>
          <w:szCs w:val="20"/>
        </w:rPr>
        <w:t xml:space="preserve">: </w:t>
      </w:r>
      <w:r>
        <w:rPr>
          <w:b/>
          <w:bCs/>
          <w:sz w:val="20"/>
          <w:szCs w:val="20"/>
        </w:rPr>
        <w:t>For early triggering of CSI/CSI-RS, RAN4 to prioritize aperiodic CSI reporting/resources while waiting for RAN1 further progress.</w:t>
      </w:r>
    </w:p>
    <w:p w14:paraId="53ADE08F" w14:textId="77777777" w:rsidR="00C06876" w:rsidRPr="007F5F5C" w:rsidRDefault="00C06876" w:rsidP="00C06876">
      <w:pPr>
        <w:spacing w:after="120"/>
        <w:rPr>
          <w:b/>
          <w:bCs/>
          <w:sz w:val="20"/>
          <w:szCs w:val="20"/>
        </w:rPr>
      </w:pPr>
      <w:r w:rsidRPr="007F5F5C">
        <w:rPr>
          <w:b/>
          <w:sz w:val="20"/>
          <w:szCs w:val="20"/>
          <w:u w:val="single"/>
        </w:rPr>
        <w:t>Observation #</w:t>
      </w:r>
      <w:r>
        <w:rPr>
          <w:b/>
          <w:sz w:val="20"/>
          <w:szCs w:val="20"/>
          <w:u w:val="single"/>
        </w:rPr>
        <w:t>6</w:t>
      </w:r>
      <w:r w:rsidRPr="007F5F5C">
        <w:rPr>
          <w:b/>
          <w:sz w:val="20"/>
          <w:szCs w:val="20"/>
        </w:rPr>
        <w:t xml:space="preserve">: </w:t>
      </w:r>
      <w:r>
        <w:rPr>
          <w:b/>
          <w:sz w:val="20"/>
          <w:szCs w:val="20"/>
        </w:rPr>
        <w:t>Current framework for SCell Activation containes a variety of cases depending on knowlege of the SCell, UE measurement capability, and other aspects. In addition, the difference between Rel-15 vs Rel-17 frameworks is another aspect to consider.</w:t>
      </w:r>
    </w:p>
    <w:p w14:paraId="73B9EAAE" w14:textId="42C25761" w:rsidR="00C06876" w:rsidRPr="00C06876" w:rsidRDefault="00C06876" w:rsidP="00AB3E7B">
      <w:pPr>
        <w:spacing w:after="120"/>
        <w:jc w:val="both"/>
        <w:rPr>
          <w:sz w:val="20"/>
          <w:szCs w:val="20"/>
        </w:rPr>
      </w:pPr>
      <w:r>
        <w:rPr>
          <w:b/>
          <w:sz w:val="20"/>
          <w:szCs w:val="20"/>
          <w:u w:val="single"/>
        </w:rPr>
        <w:t>Proposal</w:t>
      </w:r>
      <w:r w:rsidRPr="007F5F5C">
        <w:rPr>
          <w:b/>
          <w:sz w:val="20"/>
          <w:szCs w:val="20"/>
          <w:u w:val="single"/>
        </w:rPr>
        <w:t xml:space="preserve"> #</w:t>
      </w:r>
      <w:r>
        <w:rPr>
          <w:b/>
          <w:sz w:val="20"/>
          <w:szCs w:val="20"/>
          <w:u w:val="single"/>
        </w:rPr>
        <w:t>4</w:t>
      </w:r>
      <w:r w:rsidRPr="007F5F5C">
        <w:rPr>
          <w:b/>
          <w:sz w:val="20"/>
          <w:szCs w:val="20"/>
        </w:rPr>
        <w:t>:</w:t>
      </w:r>
      <w:r>
        <w:rPr>
          <w:b/>
          <w:sz w:val="20"/>
          <w:szCs w:val="20"/>
        </w:rPr>
        <w:t xml:space="preserve"> RAN4 to study what specific scenarios in the SCell activation framework to consider for early triggering of SRS-AS/CSI/CSI-RS.</w:t>
      </w:r>
    </w:p>
    <w:p w14:paraId="0AD33CEE" w14:textId="77777777" w:rsidR="00C06876" w:rsidRPr="003F7D12" w:rsidRDefault="00C06876" w:rsidP="00C06876">
      <w:pPr>
        <w:spacing w:after="120"/>
        <w:jc w:val="both"/>
        <w:rPr>
          <w:b/>
          <w:bCs/>
          <w:sz w:val="20"/>
          <w:szCs w:val="20"/>
        </w:rPr>
      </w:pPr>
      <w:r w:rsidRPr="00695487">
        <w:rPr>
          <w:b/>
          <w:bCs/>
          <w:sz w:val="20"/>
          <w:szCs w:val="20"/>
          <w:u w:val="single"/>
        </w:rPr>
        <w:t>Observation #</w:t>
      </w:r>
      <w:r>
        <w:rPr>
          <w:b/>
          <w:bCs/>
          <w:sz w:val="20"/>
          <w:szCs w:val="20"/>
          <w:u w:val="single"/>
        </w:rPr>
        <w:t>7</w:t>
      </w:r>
      <w:r w:rsidRPr="00695487">
        <w:rPr>
          <w:b/>
          <w:bCs/>
          <w:sz w:val="20"/>
          <w:szCs w:val="20"/>
        </w:rPr>
        <w:t xml:space="preserve">: </w:t>
      </w:r>
      <w:r>
        <w:rPr>
          <w:b/>
          <w:bCs/>
          <w:sz w:val="20"/>
          <w:szCs w:val="20"/>
        </w:rPr>
        <w:t>There is no obvious connection between a change in RAN4 delay requirements due to early CSI triggering when UE transitions from IDLE to CONNECTED mode.</w:t>
      </w:r>
    </w:p>
    <w:p w14:paraId="32B75ACD" w14:textId="64D53626" w:rsidR="00C06876" w:rsidRDefault="00C06876" w:rsidP="00C06876">
      <w:pPr>
        <w:spacing w:after="120"/>
        <w:jc w:val="both"/>
        <w:rPr>
          <w:b/>
        </w:rPr>
      </w:pPr>
      <w:r w:rsidRPr="00695487">
        <w:rPr>
          <w:b/>
          <w:bCs/>
          <w:sz w:val="20"/>
          <w:szCs w:val="20"/>
          <w:u w:val="single"/>
        </w:rPr>
        <w:t>Proposal #</w:t>
      </w:r>
      <w:r>
        <w:rPr>
          <w:b/>
          <w:bCs/>
          <w:sz w:val="20"/>
          <w:szCs w:val="20"/>
          <w:u w:val="single"/>
        </w:rPr>
        <w:t>5</w:t>
      </w:r>
      <w:r w:rsidRPr="00695487">
        <w:rPr>
          <w:b/>
          <w:bCs/>
          <w:sz w:val="20"/>
          <w:szCs w:val="20"/>
        </w:rPr>
        <w:t xml:space="preserve">: </w:t>
      </w:r>
      <w:r>
        <w:rPr>
          <w:b/>
          <w:bCs/>
          <w:sz w:val="20"/>
          <w:szCs w:val="20"/>
        </w:rPr>
        <w:t>RAN4 do not consider new timeline related requirements for early CSI triggering when UE transitions from IDLE to CONNECTED mode.</w:t>
      </w:r>
    </w:p>
    <w:p w14:paraId="465E616C" w14:textId="77777777" w:rsidR="00C06876" w:rsidRPr="00BB2DB6" w:rsidRDefault="00C06876" w:rsidP="00C06876">
      <w:pPr>
        <w:spacing w:after="120"/>
        <w:jc w:val="both"/>
        <w:rPr>
          <w:b/>
          <w:bCs/>
          <w:sz w:val="20"/>
          <w:szCs w:val="20"/>
        </w:rPr>
      </w:pPr>
      <w:r w:rsidRPr="00695487">
        <w:rPr>
          <w:b/>
          <w:bCs/>
          <w:sz w:val="20"/>
          <w:szCs w:val="20"/>
          <w:u w:val="single"/>
        </w:rPr>
        <w:t>Observation #</w:t>
      </w:r>
      <w:r>
        <w:rPr>
          <w:b/>
          <w:bCs/>
          <w:sz w:val="20"/>
          <w:szCs w:val="20"/>
          <w:u w:val="single"/>
        </w:rPr>
        <w:t>8</w:t>
      </w:r>
      <w:r w:rsidRPr="00695487">
        <w:rPr>
          <w:b/>
          <w:bCs/>
          <w:sz w:val="20"/>
          <w:szCs w:val="20"/>
        </w:rPr>
        <w:t xml:space="preserve">: </w:t>
      </w:r>
      <w:r>
        <w:rPr>
          <w:b/>
          <w:bCs/>
          <w:sz w:val="20"/>
          <w:szCs w:val="20"/>
        </w:rPr>
        <w:t xml:space="preserve">No agreements have been made in RAN1 room regarding the </w:t>
      </w:r>
      <w:r w:rsidRPr="0020458E">
        <w:rPr>
          <w:b/>
          <w:bCs/>
          <w:sz w:val="20"/>
          <w:szCs w:val="20"/>
        </w:rPr>
        <w:t>SCell</w:t>
      </w:r>
      <w:r w:rsidRPr="00861422">
        <w:rPr>
          <w:b/>
          <w:bCs/>
          <w:sz w:val="20"/>
          <w:szCs w:val="20"/>
        </w:rPr>
        <w:t xml:space="preserve"> Transition from</w:t>
      </w:r>
      <w:r w:rsidRPr="0020458E">
        <w:rPr>
          <w:b/>
          <w:bCs/>
          <w:sz w:val="20"/>
          <w:szCs w:val="20"/>
        </w:rPr>
        <w:t xml:space="preserve"> </w:t>
      </w:r>
      <w:r>
        <w:rPr>
          <w:b/>
          <w:bCs/>
          <w:sz w:val="20"/>
          <w:szCs w:val="20"/>
        </w:rPr>
        <w:t>Dormant to non-Dormant</w:t>
      </w:r>
      <w:r w:rsidRPr="00861422">
        <w:rPr>
          <w:b/>
          <w:bCs/>
          <w:sz w:val="20"/>
          <w:szCs w:val="20"/>
        </w:rPr>
        <w:t xml:space="preserve"> State</w:t>
      </w:r>
      <w:r>
        <w:rPr>
          <w:b/>
          <w:bCs/>
          <w:sz w:val="20"/>
          <w:szCs w:val="20"/>
        </w:rPr>
        <w:t xml:space="preserve"> use case.</w:t>
      </w:r>
    </w:p>
    <w:p w14:paraId="2DCC4912" w14:textId="77777777" w:rsidR="00C06876" w:rsidRPr="00695487" w:rsidRDefault="00C06876" w:rsidP="00C06876">
      <w:pPr>
        <w:spacing w:after="120"/>
        <w:jc w:val="both"/>
        <w:rPr>
          <w:b/>
          <w:bCs/>
          <w:sz w:val="20"/>
          <w:szCs w:val="20"/>
        </w:rPr>
      </w:pPr>
      <w:r w:rsidRPr="00695487">
        <w:rPr>
          <w:b/>
          <w:bCs/>
          <w:sz w:val="20"/>
          <w:szCs w:val="20"/>
          <w:u w:val="single"/>
        </w:rPr>
        <w:t>Observation #</w:t>
      </w:r>
      <w:r>
        <w:rPr>
          <w:b/>
          <w:bCs/>
          <w:sz w:val="20"/>
          <w:szCs w:val="20"/>
          <w:u w:val="single"/>
        </w:rPr>
        <w:t>9</w:t>
      </w:r>
      <w:r w:rsidRPr="00695487">
        <w:rPr>
          <w:b/>
          <w:bCs/>
          <w:sz w:val="20"/>
          <w:szCs w:val="20"/>
        </w:rPr>
        <w:t xml:space="preserve">: </w:t>
      </w:r>
      <w:r>
        <w:rPr>
          <w:b/>
          <w:bCs/>
          <w:sz w:val="20"/>
          <w:szCs w:val="20"/>
        </w:rPr>
        <w:t>Current SCell Dormancy framework already contains CSI reporting, so it’s not entirely clear how this feature would impact RAN4 requirements in this use case.</w:t>
      </w:r>
    </w:p>
    <w:p w14:paraId="2089308E" w14:textId="55B58DF1" w:rsidR="00AE1C4A" w:rsidRPr="00C06876" w:rsidRDefault="00C06876" w:rsidP="00AB3E7B">
      <w:pPr>
        <w:spacing w:after="120"/>
        <w:jc w:val="both"/>
        <w:rPr>
          <w:b/>
          <w:bCs/>
          <w:sz w:val="20"/>
          <w:szCs w:val="20"/>
        </w:rPr>
      </w:pPr>
      <w:r w:rsidRPr="00695487">
        <w:rPr>
          <w:b/>
          <w:bCs/>
          <w:sz w:val="20"/>
          <w:szCs w:val="20"/>
          <w:u w:val="single"/>
        </w:rPr>
        <w:t>Proposal #</w:t>
      </w:r>
      <w:r>
        <w:rPr>
          <w:b/>
          <w:bCs/>
          <w:sz w:val="20"/>
          <w:szCs w:val="20"/>
          <w:u w:val="single"/>
        </w:rPr>
        <w:t>6</w:t>
      </w:r>
      <w:r w:rsidRPr="00695487">
        <w:rPr>
          <w:b/>
          <w:bCs/>
          <w:sz w:val="20"/>
          <w:szCs w:val="20"/>
        </w:rPr>
        <w:t xml:space="preserve">: </w:t>
      </w:r>
      <w:r>
        <w:rPr>
          <w:b/>
          <w:bCs/>
          <w:sz w:val="20"/>
          <w:szCs w:val="20"/>
        </w:rPr>
        <w:t xml:space="preserve">Postpone the discussion of </w:t>
      </w:r>
      <w:r w:rsidRPr="0020458E">
        <w:rPr>
          <w:b/>
          <w:bCs/>
          <w:sz w:val="20"/>
          <w:szCs w:val="20"/>
        </w:rPr>
        <w:t>SCell</w:t>
      </w:r>
      <w:r w:rsidRPr="00861422">
        <w:rPr>
          <w:b/>
          <w:bCs/>
          <w:sz w:val="20"/>
          <w:szCs w:val="20"/>
        </w:rPr>
        <w:t xml:space="preserve"> </w:t>
      </w:r>
      <w:r>
        <w:rPr>
          <w:b/>
          <w:bCs/>
          <w:sz w:val="20"/>
          <w:szCs w:val="20"/>
        </w:rPr>
        <w:t>t</w:t>
      </w:r>
      <w:r w:rsidRPr="00861422">
        <w:rPr>
          <w:b/>
          <w:bCs/>
          <w:sz w:val="20"/>
          <w:szCs w:val="20"/>
        </w:rPr>
        <w:t>ransition from</w:t>
      </w:r>
      <w:r w:rsidRPr="0020458E">
        <w:rPr>
          <w:b/>
          <w:bCs/>
          <w:sz w:val="20"/>
          <w:szCs w:val="20"/>
        </w:rPr>
        <w:t xml:space="preserve"> </w:t>
      </w:r>
      <w:r>
        <w:rPr>
          <w:b/>
          <w:bCs/>
          <w:sz w:val="20"/>
          <w:szCs w:val="20"/>
        </w:rPr>
        <w:t>dormant to non-dormant</w:t>
      </w:r>
      <w:r w:rsidRPr="00861422">
        <w:rPr>
          <w:b/>
          <w:bCs/>
          <w:sz w:val="20"/>
          <w:szCs w:val="20"/>
        </w:rPr>
        <w:t xml:space="preserve"> </w:t>
      </w:r>
      <w:r>
        <w:rPr>
          <w:b/>
          <w:bCs/>
          <w:sz w:val="20"/>
          <w:szCs w:val="20"/>
        </w:rPr>
        <w:t>s</w:t>
      </w:r>
      <w:r w:rsidRPr="00861422">
        <w:rPr>
          <w:b/>
          <w:bCs/>
          <w:sz w:val="20"/>
          <w:szCs w:val="20"/>
        </w:rPr>
        <w:t>tate</w:t>
      </w:r>
      <w:r>
        <w:rPr>
          <w:b/>
          <w:bCs/>
          <w:sz w:val="20"/>
          <w:szCs w:val="20"/>
        </w:rPr>
        <w:t xml:space="preserve"> until further progress has been achieved in RAN1.</w:t>
      </w:r>
    </w:p>
    <w:p w14:paraId="0D26BB1E" w14:textId="0950E5DE" w:rsidR="000A231E" w:rsidRDefault="000A231E" w:rsidP="000A231E">
      <w:pPr>
        <w:pStyle w:val="Heading1"/>
        <w:numPr>
          <w:ilvl w:val="0"/>
          <w:numId w:val="1"/>
        </w:numPr>
        <w:pBdr>
          <w:top w:val="single" w:sz="12" w:space="3" w:color="auto"/>
        </w:pBdr>
        <w:tabs>
          <w:tab w:val="clear" w:pos="426"/>
          <w:tab w:val="num" w:pos="432"/>
        </w:tabs>
        <w:overflowPunct/>
        <w:autoSpaceDE/>
        <w:autoSpaceDN/>
        <w:adjustRightInd/>
        <w:spacing w:before="240" w:after="180" w:line="240" w:lineRule="auto"/>
        <w:ind w:left="432" w:hanging="432"/>
        <w:jc w:val="both"/>
        <w:textAlignment w:val="auto"/>
        <w:rPr>
          <w:szCs w:val="20"/>
          <w:lang w:val="en-US"/>
        </w:rPr>
      </w:pPr>
      <w:r>
        <w:rPr>
          <w:lang w:val="en-US" w:eastAsia="ja-JP"/>
        </w:rPr>
        <w:t>Reference</w:t>
      </w:r>
      <w:r w:rsidR="00025175">
        <w:rPr>
          <w:lang w:val="en-US" w:eastAsia="ja-JP"/>
        </w:rPr>
        <w:t>s</w:t>
      </w:r>
    </w:p>
    <w:p w14:paraId="4FBF8FAA" w14:textId="1F2E49CF" w:rsidR="00975337" w:rsidRPr="001170F1" w:rsidRDefault="00785625" w:rsidP="00137D2A">
      <w:pPr>
        <w:numPr>
          <w:ilvl w:val="0"/>
          <w:numId w:val="2"/>
        </w:numPr>
        <w:tabs>
          <w:tab w:val="num" w:pos="369"/>
        </w:tabs>
        <w:jc w:val="both"/>
        <w:rPr>
          <w:sz w:val="20"/>
          <w:szCs w:val="20"/>
          <w:lang w:val="en-US"/>
        </w:rPr>
      </w:pPr>
      <w:r w:rsidRPr="001170F1">
        <w:rPr>
          <w:sz w:val="20"/>
          <w:szCs w:val="20"/>
        </w:rPr>
        <w:t>RP-2</w:t>
      </w:r>
      <w:r w:rsidR="00B84BD9" w:rsidRPr="001170F1">
        <w:rPr>
          <w:sz w:val="20"/>
          <w:szCs w:val="20"/>
        </w:rPr>
        <w:t>52957</w:t>
      </w:r>
      <w:r w:rsidRPr="001170F1">
        <w:rPr>
          <w:sz w:val="20"/>
          <w:szCs w:val="20"/>
          <w:lang w:val="en-US"/>
        </w:rPr>
        <w:t xml:space="preserve"> “New WID: </w:t>
      </w:r>
      <w:r w:rsidR="00B84BD9" w:rsidRPr="001170F1">
        <w:rPr>
          <w:sz w:val="20"/>
          <w:szCs w:val="20"/>
        </w:rPr>
        <w:t>NR Demodulation Performance</w:t>
      </w:r>
      <w:r w:rsidRPr="001170F1">
        <w:rPr>
          <w:sz w:val="20"/>
          <w:szCs w:val="20"/>
          <w:lang w:val="en-US"/>
        </w:rPr>
        <w:t xml:space="preserve">, Phase </w:t>
      </w:r>
      <w:r w:rsidR="00B84BD9" w:rsidRPr="001170F1">
        <w:rPr>
          <w:sz w:val="20"/>
          <w:szCs w:val="20"/>
          <w:lang w:val="en-US"/>
        </w:rPr>
        <w:t>6</w:t>
      </w:r>
      <w:r w:rsidRPr="001170F1">
        <w:rPr>
          <w:sz w:val="20"/>
          <w:szCs w:val="20"/>
          <w:lang w:val="en-US"/>
        </w:rPr>
        <w:t>”</w:t>
      </w:r>
      <w:r w:rsidRPr="001170F1">
        <w:rPr>
          <w:sz w:val="20"/>
          <w:szCs w:val="20"/>
        </w:rPr>
        <w:t>, by RAN4 chair (</w:t>
      </w:r>
      <w:r w:rsidR="00B84BD9" w:rsidRPr="001170F1">
        <w:rPr>
          <w:sz w:val="20"/>
          <w:szCs w:val="20"/>
        </w:rPr>
        <w:t>Apple</w:t>
      </w:r>
      <w:r w:rsidRPr="001170F1">
        <w:rPr>
          <w:sz w:val="20"/>
          <w:szCs w:val="20"/>
        </w:rPr>
        <w:t xml:space="preserve">), </w:t>
      </w:r>
      <w:r w:rsidRPr="001170F1">
        <w:rPr>
          <w:sz w:val="20"/>
          <w:szCs w:val="20"/>
          <w:lang w:val="en-US"/>
        </w:rPr>
        <w:t>3GPP TSG-RAN Meeting #10</w:t>
      </w:r>
      <w:r w:rsidR="00B84BD9" w:rsidRPr="001170F1">
        <w:rPr>
          <w:sz w:val="20"/>
          <w:szCs w:val="20"/>
          <w:lang w:val="en-US"/>
        </w:rPr>
        <w:t>9</w:t>
      </w:r>
      <w:r w:rsidRPr="001170F1">
        <w:rPr>
          <w:sz w:val="20"/>
          <w:szCs w:val="20"/>
          <w:lang w:val="en-US"/>
        </w:rPr>
        <w:t xml:space="preserve">, </w:t>
      </w:r>
      <w:r w:rsidR="00B84BD9" w:rsidRPr="001170F1">
        <w:rPr>
          <w:sz w:val="20"/>
          <w:szCs w:val="20"/>
          <w:lang w:val="en-US"/>
        </w:rPr>
        <w:t>Beijing</w:t>
      </w:r>
      <w:r w:rsidRPr="001170F1">
        <w:rPr>
          <w:sz w:val="20"/>
          <w:szCs w:val="20"/>
          <w:lang w:val="en-US"/>
        </w:rPr>
        <w:t xml:space="preserve">, </w:t>
      </w:r>
      <w:r w:rsidR="00B84BD9" w:rsidRPr="001170F1">
        <w:rPr>
          <w:sz w:val="20"/>
          <w:szCs w:val="20"/>
          <w:lang w:val="en-US"/>
        </w:rPr>
        <w:t>China</w:t>
      </w:r>
      <w:r w:rsidRPr="001170F1">
        <w:rPr>
          <w:sz w:val="20"/>
          <w:szCs w:val="20"/>
          <w:lang w:val="en-US"/>
        </w:rPr>
        <w:t xml:space="preserve">, </w:t>
      </w:r>
      <w:r w:rsidR="00B84BD9" w:rsidRPr="001170F1">
        <w:rPr>
          <w:sz w:val="20"/>
          <w:szCs w:val="20"/>
          <w:lang w:val="en-US"/>
        </w:rPr>
        <w:t>September</w:t>
      </w:r>
      <w:r w:rsidRPr="001170F1">
        <w:rPr>
          <w:sz w:val="20"/>
          <w:szCs w:val="20"/>
          <w:lang w:val="en-US"/>
        </w:rPr>
        <w:t xml:space="preserve"> 1</w:t>
      </w:r>
      <w:r w:rsidR="00B84BD9" w:rsidRPr="001170F1">
        <w:rPr>
          <w:sz w:val="20"/>
          <w:szCs w:val="20"/>
          <w:lang w:val="en-US"/>
        </w:rPr>
        <w:t>5</w:t>
      </w:r>
      <w:r w:rsidRPr="001170F1">
        <w:rPr>
          <w:sz w:val="20"/>
          <w:szCs w:val="20"/>
          <w:lang w:val="en-US"/>
        </w:rPr>
        <w:t>-</w:t>
      </w:r>
      <w:r w:rsidR="00B84BD9" w:rsidRPr="001170F1">
        <w:rPr>
          <w:sz w:val="20"/>
          <w:szCs w:val="20"/>
          <w:lang w:val="en-US"/>
        </w:rPr>
        <w:t>18</w:t>
      </w:r>
      <w:r w:rsidRPr="001170F1">
        <w:rPr>
          <w:sz w:val="20"/>
          <w:szCs w:val="20"/>
          <w:lang w:val="en-US"/>
        </w:rPr>
        <w:t>, 202</w:t>
      </w:r>
      <w:r w:rsidR="00B84BD9" w:rsidRPr="001170F1">
        <w:rPr>
          <w:sz w:val="20"/>
          <w:szCs w:val="20"/>
          <w:lang w:val="en-US"/>
        </w:rPr>
        <w:t>5</w:t>
      </w:r>
    </w:p>
    <w:sectPr w:rsidR="00975337" w:rsidRPr="001170F1" w:rsidSect="006708C2">
      <w:headerReference w:type="default" r:id="rId13"/>
      <w:footnotePr>
        <w:numRestart w:val="eachSect"/>
      </w:footnotePr>
      <w:pgSz w:w="11907" w:h="16840" w:code="9"/>
      <w:pgMar w:top="1418" w:right="1134" w:bottom="1134"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F62894E" w14:textId="77777777" w:rsidR="00F21C17" w:rsidRDefault="00F21C17" w:rsidP="000A231E">
      <w:r>
        <w:separator/>
      </w:r>
    </w:p>
  </w:endnote>
  <w:endnote w:type="continuationSeparator" w:id="0">
    <w:p w14:paraId="191AB11B" w14:textId="77777777" w:rsidR="00F21C17" w:rsidRDefault="00F21C17" w:rsidP="000A231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PMingLiU">
    <w:altName w:val="新細明體"/>
    <w:panose1 w:val="02020500000000000000"/>
    <w:charset w:val="88"/>
    <w:family w:val="roman"/>
    <w:pitch w:val="variable"/>
    <w:sig w:usb0="A00002FF" w:usb1="28CFFCFA" w:usb2="00000016" w:usb3="00000000" w:csb0="00100001" w:csb1="00000000"/>
  </w:font>
  <w:font w:name="Wingdings">
    <w:panose1 w:val="05000000000000000000"/>
    <w:charset w:val="4D"/>
    <w:family w:val="decorative"/>
    <w:pitch w:val="variable"/>
    <w:sig w:usb0="00000003" w:usb1="00000000" w:usb2="00000000" w:usb3="00000000" w:csb0="80000001"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decorative"/>
    <w:pitch w:val="variable"/>
    <w:sig w:usb0="00000003" w:usb1="10000000" w:usb2="00000000" w:usb3="00000000" w:csb0="80000001" w:csb1="00000000"/>
  </w:font>
  <w:font w:name="SimSun">
    <w:altName w:val="宋体"/>
    <w:panose1 w:val="02010600030101010101"/>
    <w:charset w:val="86"/>
    <w:family w:val="auto"/>
    <w:pitch w:val="variable"/>
    <w:sig w:usb0="00000203" w:usb1="288F0000" w:usb2="00000016" w:usb3="00000000" w:csb0="00040001" w:csb1="00000000"/>
  </w:font>
  <w:font w:name="Microsoft Sans Serif">
    <w:panose1 w:val="020B0604020202020204"/>
    <w:charset w:val="00"/>
    <w:family w:val="swiss"/>
    <w:pitch w:val="variable"/>
    <w:sig w:usb0="E1002AFF" w:usb1="C0000002" w:usb2="00000008" w:usb3="00000000" w:csb0="000101FF" w:csb1="00000000"/>
  </w:font>
  <w:font w:name="Segoe UI">
    <w:panose1 w:val="020B0502040204020203"/>
    <w:charset w:val="00"/>
    <w:family w:val="swiss"/>
    <w:pitch w:val="variable"/>
    <w:sig w:usb0="E4002EFF" w:usb1="C000E47F" w:usb2="00000009" w:usb3="00000000" w:csb0="000001FF" w:csb1="00000000"/>
  </w:font>
  <w:font w:name="Microsoft JhengHei">
    <w:panose1 w:val="020B0604030504040204"/>
    <w:charset w:val="88"/>
    <w:family w:val="swiss"/>
    <w:pitch w:val="variable"/>
    <w:sig w:usb0="00000087" w:usb1="288F4000" w:usb2="00000016" w:usb3="00000000" w:csb0="00100009" w:csb1="00000000"/>
  </w:font>
  <w:font w:name="Calibri">
    <w:panose1 w:val="020F0502020204030204"/>
    <w:charset w:val="00"/>
    <w:family w:val="swiss"/>
    <w:pitch w:val="variable"/>
    <w:sig w:usb0="E4002EFF" w:usb1="C2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E4002EFF" w:usb1="C2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G Times (WN)">
    <w:altName w:val="Arial"/>
    <w:panose1 w:val="020B0604020202020204"/>
    <w:charset w:val="00"/>
    <w:family w:val="roman"/>
    <w:notTrueType/>
    <w:pitch w:val="default"/>
  </w:font>
  <w:font w:name="MS Mincho">
    <w:altName w:val="ＭＳ 明朝"/>
    <w:panose1 w:val="02020609040205080304"/>
    <w:charset w:val="80"/>
    <w:family w:val="modern"/>
    <w:pitch w:val="fixed"/>
    <w:sig w:usb0="E00002FF" w:usb1="6AC7FDFB" w:usb2="08000012" w:usb3="00000000" w:csb0="0002009F" w:csb1="00000000"/>
  </w:font>
  <w:font w:name="Times">
    <w:altName w:val="Times New Roman"/>
    <w:panose1 w:val="00000500000000020000"/>
    <w:charset w:val="00"/>
    <w:family w:val="roman"/>
    <w:pitch w:val="variable"/>
    <w:sig w:usb0="E0002EFF" w:usb1="C000785B" w:usb2="00000009" w:usb3="00000000" w:csb0="000001FF" w:csb1="00000000"/>
  </w:font>
  <w:font w:name="Microsoft YaHei">
    <w:panose1 w:val="020B0503020204020204"/>
    <w:charset w:val="86"/>
    <w:family w:val="swiss"/>
    <w:pitch w:val="variable"/>
    <w:sig w:usb0="80000287" w:usb1="2ACF3C50" w:usb2="00000016" w:usb3="00000000" w:csb0="0004001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8E269BB" w14:textId="77777777" w:rsidR="00F21C17" w:rsidRDefault="00F21C17" w:rsidP="000A231E">
      <w:r>
        <w:separator/>
      </w:r>
    </w:p>
  </w:footnote>
  <w:footnote w:type="continuationSeparator" w:id="0">
    <w:p w14:paraId="54BFB692" w14:textId="77777777" w:rsidR="00F21C17" w:rsidRDefault="00F21C17" w:rsidP="000A231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F41EF55" w14:textId="77777777" w:rsidR="0056550D" w:rsidRDefault="0056550D">
    <w:pPr>
      <w:pStyle w:val="Header"/>
      <w:tabs>
        <w:tab w:val="right" w:pos="9639"/>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1"/>
    <w:multiLevelType w:val="hybridMultilevel"/>
    <w:tmpl w:val="8E889210"/>
    <w:lvl w:ilvl="0" w:tplc="00000001">
      <w:start w:val="1"/>
      <w:numFmt w:val="bullet"/>
      <w:lvlText w:val="•"/>
      <w:lvlJc w:val="left"/>
      <w:pPr>
        <w:ind w:left="720" w:hanging="360"/>
      </w:pPr>
    </w:lvl>
    <w:lvl w:ilvl="1" w:tplc="ECA2AAF8">
      <w:numFmt w:val="decimal"/>
      <w:lvlText w:val=""/>
      <w:lvlJc w:val="left"/>
      <w:rPr>
        <w:lang w:val="en-DE"/>
      </w:r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01030EE8"/>
    <w:multiLevelType w:val="hybridMultilevel"/>
    <w:tmpl w:val="9844CCE6"/>
    <w:lvl w:ilvl="0" w:tplc="225EC332">
      <w:numFmt w:val="bullet"/>
      <w:lvlText w:val="-"/>
      <w:lvlJc w:val="left"/>
      <w:pPr>
        <w:ind w:left="480" w:hanging="480"/>
      </w:pPr>
      <w:rPr>
        <w:rFonts w:ascii="Times New Roman" w:eastAsiaTheme="minorEastAsia" w:hAnsi="Times New Roman" w:cs="Times New Roman" w:hint="default"/>
      </w:rPr>
    </w:lvl>
    <w:lvl w:ilvl="1" w:tplc="225EC332">
      <w:numFmt w:val="bullet"/>
      <w:lvlText w:val="-"/>
      <w:lvlJc w:val="left"/>
      <w:pPr>
        <w:ind w:left="960" w:hanging="480"/>
      </w:pPr>
      <w:rPr>
        <w:rFonts w:ascii="Times New Roman" w:eastAsiaTheme="minorEastAsia" w:hAnsi="Times New Roman" w:cs="Times New Roman"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2" w15:restartNumberingAfterBreak="0">
    <w:nsid w:val="024F49CF"/>
    <w:multiLevelType w:val="hybridMultilevel"/>
    <w:tmpl w:val="8354C760"/>
    <w:lvl w:ilvl="0" w:tplc="65E6C4C2">
      <w:start w:val="1"/>
      <w:numFmt w:val="bullet"/>
      <w:lvlText w:val="•"/>
      <w:lvlJc w:val="left"/>
      <w:pPr>
        <w:tabs>
          <w:tab w:val="num" w:pos="720"/>
        </w:tabs>
        <w:ind w:left="720" w:hanging="360"/>
      </w:pPr>
      <w:rPr>
        <w:rFonts w:ascii="Arial" w:hAnsi="Arial" w:hint="default"/>
      </w:rPr>
    </w:lvl>
    <w:lvl w:ilvl="1" w:tplc="CA5A8474">
      <w:numFmt w:val="bullet"/>
      <w:lvlText w:val="–"/>
      <w:lvlJc w:val="left"/>
      <w:pPr>
        <w:tabs>
          <w:tab w:val="num" w:pos="1440"/>
        </w:tabs>
        <w:ind w:left="1440" w:hanging="360"/>
      </w:pPr>
      <w:rPr>
        <w:rFonts w:ascii="Arial" w:hAnsi="Arial" w:hint="default"/>
      </w:rPr>
    </w:lvl>
    <w:lvl w:ilvl="2" w:tplc="B7CA4994">
      <w:numFmt w:val="bullet"/>
      <w:lvlText w:val="•"/>
      <w:lvlJc w:val="left"/>
      <w:pPr>
        <w:tabs>
          <w:tab w:val="num" w:pos="2160"/>
        </w:tabs>
        <w:ind w:left="2160" w:hanging="360"/>
      </w:pPr>
      <w:rPr>
        <w:rFonts w:ascii="Arial" w:hAnsi="Arial" w:hint="default"/>
      </w:rPr>
    </w:lvl>
    <w:lvl w:ilvl="3" w:tplc="12BCF4D2">
      <w:numFmt w:val="bullet"/>
      <w:lvlText w:val="–"/>
      <w:lvlJc w:val="left"/>
      <w:pPr>
        <w:tabs>
          <w:tab w:val="num" w:pos="2880"/>
        </w:tabs>
        <w:ind w:left="2880" w:hanging="360"/>
      </w:pPr>
      <w:rPr>
        <w:rFonts w:ascii="Arial" w:hAnsi="Arial" w:hint="default"/>
      </w:rPr>
    </w:lvl>
    <w:lvl w:ilvl="4" w:tplc="A40CE550" w:tentative="1">
      <w:start w:val="1"/>
      <w:numFmt w:val="bullet"/>
      <w:lvlText w:val="•"/>
      <w:lvlJc w:val="left"/>
      <w:pPr>
        <w:tabs>
          <w:tab w:val="num" w:pos="3600"/>
        </w:tabs>
        <w:ind w:left="3600" w:hanging="360"/>
      </w:pPr>
      <w:rPr>
        <w:rFonts w:ascii="Arial" w:hAnsi="Arial" w:hint="default"/>
      </w:rPr>
    </w:lvl>
    <w:lvl w:ilvl="5" w:tplc="E95AD610" w:tentative="1">
      <w:start w:val="1"/>
      <w:numFmt w:val="bullet"/>
      <w:lvlText w:val="•"/>
      <w:lvlJc w:val="left"/>
      <w:pPr>
        <w:tabs>
          <w:tab w:val="num" w:pos="4320"/>
        </w:tabs>
        <w:ind w:left="4320" w:hanging="360"/>
      </w:pPr>
      <w:rPr>
        <w:rFonts w:ascii="Arial" w:hAnsi="Arial" w:hint="default"/>
      </w:rPr>
    </w:lvl>
    <w:lvl w:ilvl="6" w:tplc="B096F70E" w:tentative="1">
      <w:start w:val="1"/>
      <w:numFmt w:val="bullet"/>
      <w:lvlText w:val="•"/>
      <w:lvlJc w:val="left"/>
      <w:pPr>
        <w:tabs>
          <w:tab w:val="num" w:pos="5040"/>
        </w:tabs>
        <w:ind w:left="5040" w:hanging="360"/>
      </w:pPr>
      <w:rPr>
        <w:rFonts w:ascii="Arial" w:hAnsi="Arial" w:hint="default"/>
      </w:rPr>
    </w:lvl>
    <w:lvl w:ilvl="7" w:tplc="5512E394" w:tentative="1">
      <w:start w:val="1"/>
      <w:numFmt w:val="bullet"/>
      <w:lvlText w:val="•"/>
      <w:lvlJc w:val="left"/>
      <w:pPr>
        <w:tabs>
          <w:tab w:val="num" w:pos="5760"/>
        </w:tabs>
        <w:ind w:left="5760" w:hanging="360"/>
      </w:pPr>
      <w:rPr>
        <w:rFonts w:ascii="Arial" w:hAnsi="Arial" w:hint="default"/>
      </w:rPr>
    </w:lvl>
    <w:lvl w:ilvl="8" w:tplc="26CCEA9C" w:tentative="1">
      <w:start w:val="1"/>
      <w:numFmt w:val="bullet"/>
      <w:lvlText w:val="•"/>
      <w:lvlJc w:val="left"/>
      <w:pPr>
        <w:tabs>
          <w:tab w:val="num" w:pos="6480"/>
        </w:tabs>
        <w:ind w:left="6480" w:hanging="360"/>
      </w:pPr>
      <w:rPr>
        <w:rFonts w:ascii="Arial" w:hAnsi="Arial" w:hint="default"/>
      </w:rPr>
    </w:lvl>
  </w:abstractNum>
  <w:abstractNum w:abstractNumId="3" w15:restartNumberingAfterBreak="0">
    <w:nsid w:val="027453CB"/>
    <w:multiLevelType w:val="hybridMultilevel"/>
    <w:tmpl w:val="B3CE818C"/>
    <w:lvl w:ilvl="0" w:tplc="04190003">
      <w:start w:val="1"/>
      <w:numFmt w:val="bullet"/>
      <w:lvlText w:val="o"/>
      <w:lvlJc w:val="left"/>
      <w:pPr>
        <w:ind w:left="420" w:hanging="420"/>
      </w:pPr>
      <w:rPr>
        <w:rFonts w:ascii="Courier New" w:hAnsi="Courier New" w:cs="Courier New" w:hint="default"/>
      </w:rPr>
    </w:lvl>
    <w:lvl w:ilvl="1" w:tplc="04090003" w:tentative="1">
      <w:start w:val="1"/>
      <w:numFmt w:val="bullet"/>
      <w:lvlText w:val=""/>
      <w:lvlJc w:val="left"/>
      <w:pPr>
        <w:ind w:left="-240" w:hanging="420"/>
      </w:pPr>
      <w:rPr>
        <w:rFonts w:ascii="Wingdings" w:hAnsi="Wingdings" w:hint="default"/>
      </w:rPr>
    </w:lvl>
    <w:lvl w:ilvl="2" w:tplc="04090005" w:tentative="1">
      <w:start w:val="1"/>
      <w:numFmt w:val="bullet"/>
      <w:lvlText w:val=""/>
      <w:lvlJc w:val="left"/>
      <w:pPr>
        <w:ind w:left="180" w:hanging="420"/>
      </w:pPr>
      <w:rPr>
        <w:rFonts w:ascii="Wingdings" w:hAnsi="Wingdings" w:hint="default"/>
      </w:rPr>
    </w:lvl>
    <w:lvl w:ilvl="3" w:tplc="04090001" w:tentative="1">
      <w:start w:val="1"/>
      <w:numFmt w:val="bullet"/>
      <w:lvlText w:val=""/>
      <w:lvlJc w:val="left"/>
      <w:pPr>
        <w:ind w:left="600" w:hanging="420"/>
      </w:pPr>
      <w:rPr>
        <w:rFonts w:ascii="Wingdings" w:hAnsi="Wingdings" w:hint="default"/>
      </w:rPr>
    </w:lvl>
    <w:lvl w:ilvl="4" w:tplc="04090003" w:tentative="1">
      <w:start w:val="1"/>
      <w:numFmt w:val="bullet"/>
      <w:lvlText w:val=""/>
      <w:lvlJc w:val="left"/>
      <w:pPr>
        <w:ind w:left="1020" w:hanging="420"/>
      </w:pPr>
      <w:rPr>
        <w:rFonts w:ascii="Wingdings" w:hAnsi="Wingdings" w:hint="default"/>
      </w:rPr>
    </w:lvl>
    <w:lvl w:ilvl="5" w:tplc="04090005" w:tentative="1">
      <w:start w:val="1"/>
      <w:numFmt w:val="bullet"/>
      <w:lvlText w:val=""/>
      <w:lvlJc w:val="left"/>
      <w:pPr>
        <w:ind w:left="1440" w:hanging="420"/>
      </w:pPr>
      <w:rPr>
        <w:rFonts w:ascii="Wingdings" w:hAnsi="Wingdings" w:hint="default"/>
      </w:rPr>
    </w:lvl>
    <w:lvl w:ilvl="6" w:tplc="04090001" w:tentative="1">
      <w:start w:val="1"/>
      <w:numFmt w:val="bullet"/>
      <w:lvlText w:val=""/>
      <w:lvlJc w:val="left"/>
      <w:pPr>
        <w:ind w:left="1860" w:hanging="420"/>
      </w:pPr>
      <w:rPr>
        <w:rFonts w:ascii="Wingdings" w:hAnsi="Wingdings" w:hint="default"/>
      </w:rPr>
    </w:lvl>
    <w:lvl w:ilvl="7" w:tplc="04090003" w:tentative="1">
      <w:start w:val="1"/>
      <w:numFmt w:val="bullet"/>
      <w:lvlText w:val=""/>
      <w:lvlJc w:val="left"/>
      <w:pPr>
        <w:ind w:left="2280" w:hanging="420"/>
      </w:pPr>
      <w:rPr>
        <w:rFonts w:ascii="Wingdings" w:hAnsi="Wingdings" w:hint="default"/>
      </w:rPr>
    </w:lvl>
    <w:lvl w:ilvl="8" w:tplc="04090005" w:tentative="1">
      <w:start w:val="1"/>
      <w:numFmt w:val="bullet"/>
      <w:lvlText w:val=""/>
      <w:lvlJc w:val="left"/>
      <w:pPr>
        <w:ind w:left="2700" w:hanging="420"/>
      </w:pPr>
      <w:rPr>
        <w:rFonts w:ascii="Wingdings" w:hAnsi="Wingdings" w:hint="default"/>
      </w:rPr>
    </w:lvl>
  </w:abstractNum>
  <w:abstractNum w:abstractNumId="4" w15:restartNumberingAfterBreak="0">
    <w:nsid w:val="02E94F77"/>
    <w:multiLevelType w:val="hybridMultilevel"/>
    <w:tmpl w:val="93B2992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09873467"/>
    <w:multiLevelType w:val="hybridMultilevel"/>
    <w:tmpl w:val="31143BA0"/>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6" w15:restartNumberingAfterBreak="0">
    <w:nsid w:val="0B206C21"/>
    <w:multiLevelType w:val="hybridMultilevel"/>
    <w:tmpl w:val="24261B12"/>
    <w:lvl w:ilvl="0" w:tplc="04090003">
      <w:start w:val="1"/>
      <w:numFmt w:val="bullet"/>
      <w:lvlText w:val=""/>
      <w:lvlJc w:val="left"/>
      <w:pPr>
        <w:ind w:left="420" w:hanging="420"/>
      </w:pPr>
      <w:rPr>
        <w:rFonts w:ascii="Wingdings" w:hAnsi="Wingdings" w:hint="default"/>
      </w:rPr>
    </w:lvl>
    <w:lvl w:ilvl="1" w:tplc="BE1E10F4">
      <w:start w:val="1"/>
      <w:numFmt w:val="bullet"/>
      <w:lvlText w:val=""/>
      <w:lvlJc w:val="left"/>
      <w:pPr>
        <w:ind w:left="840" w:hanging="420"/>
      </w:pPr>
      <w:rPr>
        <w:rFonts w:ascii="Wingdings" w:hAnsi="Wingdings" w:hint="default"/>
      </w:rPr>
    </w:lvl>
    <w:lvl w:ilvl="2" w:tplc="041D0005">
      <w:start w:val="1"/>
      <w:numFmt w:val="bullet"/>
      <w:lvlText w:val=""/>
      <w:lvlJc w:val="left"/>
      <w:pPr>
        <w:ind w:left="1260" w:hanging="420"/>
      </w:pPr>
      <w:rPr>
        <w:rFonts w:ascii="Wingdings" w:hAnsi="Wingdings" w:hint="default"/>
      </w:rPr>
    </w:lvl>
    <w:lvl w:ilvl="3" w:tplc="9F7039AA">
      <w:start w:val="1"/>
      <w:numFmt w:val="bullet"/>
      <w:lvlText w:val="-"/>
      <w:lvlJc w:val="left"/>
      <w:pPr>
        <w:ind w:left="1680" w:hanging="420"/>
      </w:pPr>
      <w:rPr>
        <w:rFonts w:ascii="SimSun" w:hAnsi="SimSun" w:hint="default"/>
      </w:rPr>
    </w:lvl>
    <w:lvl w:ilvl="4" w:tplc="04090003">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15:restartNumberingAfterBreak="0">
    <w:nsid w:val="0EFA416A"/>
    <w:multiLevelType w:val="hybridMultilevel"/>
    <w:tmpl w:val="A22881D2"/>
    <w:lvl w:ilvl="0" w:tplc="FFFFFFFF">
      <w:start w:val="1"/>
      <w:numFmt w:val="bullet"/>
      <w:lvlText w:val=""/>
      <w:lvlJc w:val="left"/>
      <w:pPr>
        <w:ind w:left="1252" w:hanging="360"/>
      </w:pPr>
      <w:rPr>
        <w:rFonts w:ascii="Symbol" w:hAnsi="Symbol" w:hint="default"/>
      </w:rPr>
    </w:lvl>
    <w:lvl w:ilvl="1" w:tplc="04090003" w:tentative="1">
      <w:start w:val="1"/>
      <w:numFmt w:val="bullet"/>
      <w:lvlText w:val="o"/>
      <w:lvlJc w:val="left"/>
      <w:pPr>
        <w:ind w:left="1972" w:hanging="360"/>
      </w:pPr>
      <w:rPr>
        <w:rFonts w:ascii="Courier New" w:hAnsi="Courier New" w:cs="Courier New" w:hint="default"/>
      </w:rPr>
    </w:lvl>
    <w:lvl w:ilvl="2" w:tplc="04090005" w:tentative="1">
      <w:start w:val="1"/>
      <w:numFmt w:val="bullet"/>
      <w:lvlText w:val=""/>
      <w:lvlJc w:val="left"/>
      <w:pPr>
        <w:ind w:left="2692" w:hanging="360"/>
      </w:pPr>
      <w:rPr>
        <w:rFonts w:ascii="Wingdings" w:hAnsi="Wingdings" w:hint="default"/>
      </w:rPr>
    </w:lvl>
    <w:lvl w:ilvl="3" w:tplc="04090001" w:tentative="1">
      <w:start w:val="1"/>
      <w:numFmt w:val="bullet"/>
      <w:lvlText w:val=""/>
      <w:lvlJc w:val="left"/>
      <w:pPr>
        <w:ind w:left="3412" w:hanging="360"/>
      </w:pPr>
      <w:rPr>
        <w:rFonts w:ascii="Symbol" w:hAnsi="Symbol" w:hint="default"/>
      </w:rPr>
    </w:lvl>
    <w:lvl w:ilvl="4" w:tplc="04090003" w:tentative="1">
      <w:start w:val="1"/>
      <w:numFmt w:val="bullet"/>
      <w:lvlText w:val="o"/>
      <w:lvlJc w:val="left"/>
      <w:pPr>
        <w:ind w:left="4132" w:hanging="360"/>
      </w:pPr>
      <w:rPr>
        <w:rFonts w:ascii="Courier New" w:hAnsi="Courier New" w:cs="Courier New" w:hint="default"/>
      </w:rPr>
    </w:lvl>
    <w:lvl w:ilvl="5" w:tplc="04090005" w:tentative="1">
      <w:start w:val="1"/>
      <w:numFmt w:val="bullet"/>
      <w:lvlText w:val=""/>
      <w:lvlJc w:val="left"/>
      <w:pPr>
        <w:ind w:left="4852" w:hanging="360"/>
      </w:pPr>
      <w:rPr>
        <w:rFonts w:ascii="Wingdings" w:hAnsi="Wingdings" w:hint="default"/>
      </w:rPr>
    </w:lvl>
    <w:lvl w:ilvl="6" w:tplc="04090001" w:tentative="1">
      <w:start w:val="1"/>
      <w:numFmt w:val="bullet"/>
      <w:lvlText w:val=""/>
      <w:lvlJc w:val="left"/>
      <w:pPr>
        <w:ind w:left="5572" w:hanging="360"/>
      </w:pPr>
      <w:rPr>
        <w:rFonts w:ascii="Symbol" w:hAnsi="Symbol" w:hint="default"/>
      </w:rPr>
    </w:lvl>
    <w:lvl w:ilvl="7" w:tplc="04090003" w:tentative="1">
      <w:start w:val="1"/>
      <w:numFmt w:val="bullet"/>
      <w:lvlText w:val="o"/>
      <w:lvlJc w:val="left"/>
      <w:pPr>
        <w:ind w:left="6292" w:hanging="360"/>
      </w:pPr>
      <w:rPr>
        <w:rFonts w:ascii="Courier New" w:hAnsi="Courier New" w:cs="Courier New" w:hint="default"/>
      </w:rPr>
    </w:lvl>
    <w:lvl w:ilvl="8" w:tplc="04090005" w:tentative="1">
      <w:start w:val="1"/>
      <w:numFmt w:val="bullet"/>
      <w:lvlText w:val=""/>
      <w:lvlJc w:val="left"/>
      <w:pPr>
        <w:ind w:left="7012" w:hanging="360"/>
      </w:pPr>
      <w:rPr>
        <w:rFonts w:ascii="Wingdings" w:hAnsi="Wingdings" w:hint="default"/>
      </w:rPr>
    </w:lvl>
  </w:abstractNum>
  <w:abstractNum w:abstractNumId="8" w15:restartNumberingAfterBreak="0">
    <w:nsid w:val="0F154DFA"/>
    <w:multiLevelType w:val="hybridMultilevel"/>
    <w:tmpl w:val="E0D01F66"/>
    <w:lvl w:ilvl="0" w:tplc="6F4C4224">
      <w:start w:val="1"/>
      <w:numFmt w:val="bullet"/>
      <w:lvlText w:val=""/>
      <w:lvlJc w:val="left"/>
      <w:pPr>
        <w:ind w:left="720" w:hanging="360"/>
      </w:pPr>
      <w:rPr>
        <w:rFonts w:ascii="Symbol" w:hAnsi="Symbol" w:hint="default"/>
        <w:sz w:val="16"/>
      </w:rPr>
    </w:lvl>
    <w:lvl w:ilvl="1" w:tplc="04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9" w15:restartNumberingAfterBreak="0">
    <w:nsid w:val="1580123D"/>
    <w:multiLevelType w:val="hybridMultilevel"/>
    <w:tmpl w:val="CB86670E"/>
    <w:lvl w:ilvl="0" w:tplc="04090001">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10" w15:restartNumberingAfterBreak="0">
    <w:nsid w:val="19213FAA"/>
    <w:multiLevelType w:val="hybridMultilevel"/>
    <w:tmpl w:val="2006DC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A207900"/>
    <w:multiLevelType w:val="hybridMultilevel"/>
    <w:tmpl w:val="8E26DFCA"/>
    <w:lvl w:ilvl="0" w:tplc="0409000F">
      <w:start w:val="1"/>
      <w:numFmt w:val="decimal"/>
      <w:lvlText w:val="%1."/>
      <w:lvlJc w:val="left"/>
      <w:pPr>
        <w:ind w:left="480" w:hanging="480"/>
      </w:p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2" w15:restartNumberingAfterBreak="0">
    <w:nsid w:val="1B97134A"/>
    <w:multiLevelType w:val="hybridMultilevel"/>
    <w:tmpl w:val="FAAAE9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B9A1D19"/>
    <w:multiLevelType w:val="hybridMultilevel"/>
    <w:tmpl w:val="DA08116A"/>
    <w:lvl w:ilvl="0" w:tplc="04090001">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14" w15:restartNumberingAfterBreak="0">
    <w:nsid w:val="1C313147"/>
    <w:multiLevelType w:val="hybridMultilevel"/>
    <w:tmpl w:val="60EE12A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F344C39"/>
    <w:multiLevelType w:val="hybridMultilevel"/>
    <w:tmpl w:val="F7EEFF9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FA6491D"/>
    <w:multiLevelType w:val="hybridMultilevel"/>
    <w:tmpl w:val="36EC80AC"/>
    <w:lvl w:ilvl="0" w:tplc="04090001">
      <w:start w:val="1"/>
      <w:numFmt w:val="bullet"/>
      <w:lvlText w:val=""/>
      <w:lvlJc w:val="left"/>
      <w:pPr>
        <w:ind w:left="644" w:hanging="360"/>
      </w:pPr>
      <w:rPr>
        <w:rFonts w:ascii="Symbol" w:hAnsi="Symbol"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7" w15:restartNumberingAfterBreak="0">
    <w:nsid w:val="1FFF291E"/>
    <w:multiLevelType w:val="hybridMultilevel"/>
    <w:tmpl w:val="9A16DC74"/>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 w15:restartNumberingAfterBreak="0">
    <w:nsid w:val="2242694D"/>
    <w:multiLevelType w:val="hybridMultilevel"/>
    <w:tmpl w:val="7F30CCF2"/>
    <w:lvl w:ilvl="0" w:tplc="FDEE2E72">
      <w:start w:val="1"/>
      <w:numFmt w:val="bullet"/>
      <w:lvlText w:val="o"/>
      <w:lvlJc w:val="left"/>
      <w:pPr>
        <w:ind w:left="1500" w:hanging="420"/>
      </w:pPr>
      <w:rPr>
        <w:rFonts w:ascii="Courier New" w:hAnsi="Courier New" w:cs="Courier New" w:hint="default"/>
        <w:lang w:val="en-DE"/>
      </w:rPr>
    </w:lvl>
    <w:lvl w:ilvl="1" w:tplc="9F7039AA">
      <w:start w:val="1"/>
      <w:numFmt w:val="bullet"/>
      <w:lvlText w:val="-"/>
      <w:lvlJc w:val="left"/>
      <w:pPr>
        <w:ind w:left="1920" w:hanging="420"/>
      </w:pPr>
      <w:rPr>
        <w:rFonts w:ascii="SimSun" w:hAnsi="SimSun" w:hint="default"/>
      </w:rPr>
    </w:lvl>
    <w:lvl w:ilvl="2" w:tplc="04090005">
      <w:start w:val="1"/>
      <w:numFmt w:val="bullet"/>
      <w:lvlText w:val=""/>
      <w:lvlJc w:val="left"/>
      <w:pPr>
        <w:ind w:left="2340" w:hanging="420"/>
      </w:pPr>
      <w:rPr>
        <w:rFonts w:ascii="Wingdings" w:hAnsi="Wingdings" w:hint="default"/>
      </w:rPr>
    </w:lvl>
    <w:lvl w:ilvl="3" w:tplc="04090001" w:tentative="1">
      <w:start w:val="1"/>
      <w:numFmt w:val="bullet"/>
      <w:lvlText w:val=""/>
      <w:lvlJc w:val="left"/>
      <w:pPr>
        <w:ind w:left="2760" w:hanging="420"/>
      </w:pPr>
      <w:rPr>
        <w:rFonts w:ascii="Wingdings" w:hAnsi="Wingdings" w:hint="default"/>
      </w:rPr>
    </w:lvl>
    <w:lvl w:ilvl="4" w:tplc="04090003" w:tentative="1">
      <w:start w:val="1"/>
      <w:numFmt w:val="bullet"/>
      <w:lvlText w:val=""/>
      <w:lvlJc w:val="left"/>
      <w:pPr>
        <w:ind w:left="3180" w:hanging="420"/>
      </w:pPr>
      <w:rPr>
        <w:rFonts w:ascii="Wingdings" w:hAnsi="Wingdings" w:hint="default"/>
      </w:rPr>
    </w:lvl>
    <w:lvl w:ilvl="5" w:tplc="04090005" w:tentative="1">
      <w:start w:val="1"/>
      <w:numFmt w:val="bullet"/>
      <w:lvlText w:val=""/>
      <w:lvlJc w:val="left"/>
      <w:pPr>
        <w:ind w:left="3600" w:hanging="420"/>
      </w:pPr>
      <w:rPr>
        <w:rFonts w:ascii="Wingdings" w:hAnsi="Wingdings" w:hint="default"/>
      </w:rPr>
    </w:lvl>
    <w:lvl w:ilvl="6" w:tplc="04090001" w:tentative="1">
      <w:start w:val="1"/>
      <w:numFmt w:val="bullet"/>
      <w:lvlText w:val=""/>
      <w:lvlJc w:val="left"/>
      <w:pPr>
        <w:ind w:left="4020" w:hanging="420"/>
      </w:pPr>
      <w:rPr>
        <w:rFonts w:ascii="Wingdings" w:hAnsi="Wingdings" w:hint="default"/>
      </w:rPr>
    </w:lvl>
    <w:lvl w:ilvl="7" w:tplc="04090003" w:tentative="1">
      <w:start w:val="1"/>
      <w:numFmt w:val="bullet"/>
      <w:lvlText w:val=""/>
      <w:lvlJc w:val="left"/>
      <w:pPr>
        <w:ind w:left="4440" w:hanging="420"/>
      </w:pPr>
      <w:rPr>
        <w:rFonts w:ascii="Wingdings" w:hAnsi="Wingdings" w:hint="default"/>
      </w:rPr>
    </w:lvl>
    <w:lvl w:ilvl="8" w:tplc="04090005" w:tentative="1">
      <w:start w:val="1"/>
      <w:numFmt w:val="bullet"/>
      <w:lvlText w:val=""/>
      <w:lvlJc w:val="left"/>
      <w:pPr>
        <w:ind w:left="4860" w:hanging="420"/>
      </w:pPr>
      <w:rPr>
        <w:rFonts w:ascii="Wingdings" w:hAnsi="Wingdings" w:hint="default"/>
      </w:rPr>
    </w:lvl>
  </w:abstractNum>
  <w:abstractNum w:abstractNumId="19" w15:restartNumberingAfterBreak="0">
    <w:nsid w:val="22944E4C"/>
    <w:multiLevelType w:val="hybridMultilevel"/>
    <w:tmpl w:val="FDD8D65E"/>
    <w:lvl w:ilvl="0" w:tplc="04190003">
      <w:start w:val="1"/>
      <w:numFmt w:val="bullet"/>
      <w:lvlText w:val="o"/>
      <w:lvlJc w:val="left"/>
      <w:pPr>
        <w:ind w:left="1500" w:hanging="420"/>
      </w:pPr>
      <w:rPr>
        <w:rFonts w:ascii="Courier New" w:hAnsi="Courier New" w:cs="Courier New" w:hint="default"/>
      </w:rPr>
    </w:lvl>
    <w:lvl w:ilvl="1" w:tplc="9F7039AA">
      <w:start w:val="1"/>
      <w:numFmt w:val="bullet"/>
      <w:lvlText w:val="-"/>
      <w:lvlJc w:val="left"/>
      <w:pPr>
        <w:ind w:left="1920" w:hanging="420"/>
      </w:pPr>
      <w:rPr>
        <w:rFonts w:ascii="SimSun" w:hAnsi="SimSun" w:hint="default"/>
      </w:rPr>
    </w:lvl>
    <w:lvl w:ilvl="2" w:tplc="04090005" w:tentative="1">
      <w:start w:val="1"/>
      <w:numFmt w:val="bullet"/>
      <w:lvlText w:val=""/>
      <w:lvlJc w:val="left"/>
      <w:pPr>
        <w:ind w:left="2340" w:hanging="420"/>
      </w:pPr>
      <w:rPr>
        <w:rFonts w:ascii="Wingdings" w:hAnsi="Wingdings" w:hint="default"/>
      </w:rPr>
    </w:lvl>
    <w:lvl w:ilvl="3" w:tplc="04090001" w:tentative="1">
      <w:start w:val="1"/>
      <w:numFmt w:val="bullet"/>
      <w:lvlText w:val=""/>
      <w:lvlJc w:val="left"/>
      <w:pPr>
        <w:ind w:left="2760" w:hanging="420"/>
      </w:pPr>
      <w:rPr>
        <w:rFonts w:ascii="Wingdings" w:hAnsi="Wingdings" w:hint="default"/>
      </w:rPr>
    </w:lvl>
    <w:lvl w:ilvl="4" w:tplc="04090003" w:tentative="1">
      <w:start w:val="1"/>
      <w:numFmt w:val="bullet"/>
      <w:lvlText w:val=""/>
      <w:lvlJc w:val="left"/>
      <w:pPr>
        <w:ind w:left="3180" w:hanging="420"/>
      </w:pPr>
      <w:rPr>
        <w:rFonts w:ascii="Wingdings" w:hAnsi="Wingdings" w:hint="default"/>
      </w:rPr>
    </w:lvl>
    <w:lvl w:ilvl="5" w:tplc="04090005" w:tentative="1">
      <w:start w:val="1"/>
      <w:numFmt w:val="bullet"/>
      <w:lvlText w:val=""/>
      <w:lvlJc w:val="left"/>
      <w:pPr>
        <w:ind w:left="3600" w:hanging="420"/>
      </w:pPr>
      <w:rPr>
        <w:rFonts w:ascii="Wingdings" w:hAnsi="Wingdings" w:hint="default"/>
      </w:rPr>
    </w:lvl>
    <w:lvl w:ilvl="6" w:tplc="04090001" w:tentative="1">
      <w:start w:val="1"/>
      <w:numFmt w:val="bullet"/>
      <w:lvlText w:val=""/>
      <w:lvlJc w:val="left"/>
      <w:pPr>
        <w:ind w:left="4020" w:hanging="420"/>
      </w:pPr>
      <w:rPr>
        <w:rFonts w:ascii="Wingdings" w:hAnsi="Wingdings" w:hint="default"/>
      </w:rPr>
    </w:lvl>
    <w:lvl w:ilvl="7" w:tplc="04090003" w:tentative="1">
      <w:start w:val="1"/>
      <w:numFmt w:val="bullet"/>
      <w:lvlText w:val=""/>
      <w:lvlJc w:val="left"/>
      <w:pPr>
        <w:ind w:left="4440" w:hanging="420"/>
      </w:pPr>
      <w:rPr>
        <w:rFonts w:ascii="Wingdings" w:hAnsi="Wingdings" w:hint="default"/>
      </w:rPr>
    </w:lvl>
    <w:lvl w:ilvl="8" w:tplc="04090005" w:tentative="1">
      <w:start w:val="1"/>
      <w:numFmt w:val="bullet"/>
      <w:lvlText w:val=""/>
      <w:lvlJc w:val="left"/>
      <w:pPr>
        <w:ind w:left="4860" w:hanging="420"/>
      </w:pPr>
      <w:rPr>
        <w:rFonts w:ascii="Wingdings" w:hAnsi="Wingdings" w:hint="default"/>
      </w:rPr>
    </w:lvl>
  </w:abstractNum>
  <w:abstractNum w:abstractNumId="20" w15:restartNumberingAfterBreak="0">
    <w:nsid w:val="24DC4BAC"/>
    <w:multiLevelType w:val="hybridMultilevel"/>
    <w:tmpl w:val="825096E8"/>
    <w:lvl w:ilvl="0" w:tplc="04090001">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21" w15:restartNumberingAfterBreak="0">
    <w:nsid w:val="25903B2F"/>
    <w:multiLevelType w:val="hybridMultilevel"/>
    <w:tmpl w:val="12D604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26925655"/>
    <w:multiLevelType w:val="hybridMultilevel"/>
    <w:tmpl w:val="902ECC90"/>
    <w:lvl w:ilvl="0" w:tplc="E9D42434">
      <w:start w:val="1"/>
      <w:numFmt w:val="bullet"/>
      <w:lvlText w:val="•"/>
      <w:lvlJc w:val="left"/>
      <w:pPr>
        <w:tabs>
          <w:tab w:val="num" w:pos="720"/>
        </w:tabs>
        <w:ind w:left="720" w:hanging="360"/>
      </w:pPr>
      <w:rPr>
        <w:rFonts w:ascii="Arial" w:hAnsi="Arial" w:hint="default"/>
      </w:rPr>
    </w:lvl>
    <w:lvl w:ilvl="1" w:tplc="39EC65F4">
      <w:numFmt w:val="bullet"/>
      <w:lvlText w:val="–"/>
      <w:lvlJc w:val="left"/>
      <w:pPr>
        <w:tabs>
          <w:tab w:val="num" w:pos="1440"/>
        </w:tabs>
        <w:ind w:left="1440" w:hanging="360"/>
      </w:pPr>
      <w:rPr>
        <w:rFonts w:ascii="Arial" w:hAnsi="Arial" w:hint="default"/>
      </w:rPr>
    </w:lvl>
    <w:lvl w:ilvl="2" w:tplc="3830E630">
      <w:numFmt w:val="bullet"/>
      <w:lvlText w:val="◦"/>
      <w:lvlJc w:val="left"/>
      <w:pPr>
        <w:tabs>
          <w:tab w:val="num" w:pos="2160"/>
        </w:tabs>
        <w:ind w:left="2160" w:hanging="360"/>
      </w:pPr>
      <w:rPr>
        <w:rFonts w:ascii="Microsoft Sans Serif" w:hAnsi="Microsoft Sans Serif" w:hint="default"/>
      </w:rPr>
    </w:lvl>
    <w:lvl w:ilvl="3" w:tplc="E2FC6D0A">
      <w:numFmt w:val="bullet"/>
      <w:lvlText w:val="•"/>
      <w:lvlJc w:val="left"/>
      <w:pPr>
        <w:tabs>
          <w:tab w:val="num" w:pos="2880"/>
        </w:tabs>
        <w:ind w:left="2880" w:hanging="360"/>
      </w:pPr>
      <w:rPr>
        <w:rFonts w:ascii="Arial" w:hAnsi="Arial" w:hint="default"/>
      </w:rPr>
    </w:lvl>
    <w:lvl w:ilvl="4" w:tplc="7EE23F3A" w:tentative="1">
      <w:start w:val="1"/>
      <w:numFmt w:val="bullet"/>
      <w:lvlText w:val="•"/>
      <w:lvlJc w:val="left"/>
      <w:pPr>
        <w:tabs>
          <w:tab w:val="num" w:pos="3600"/>
        </w:tabs>
        <w:ind w:left="3600" w:hanging="360"/>
      </w:pPr>
      <w:rPr>
        <w:rFonts w:ascii="Arial" w:hAnsi="Arial" w:hint="default"/>
      </w:rPr>
    </w:lvl>
    <w:lvl w:ilvl="5" w:tplc="F2EA7BF8" w:tentative="1">
      <w:start w:val="1"/>
      <w:numFmt w:val="bullet"/>
      <w:lvlText w:val="•"/>
      <w:lvlJc w:val="left"/>
      <w:pPr>
        <w:tabs>
          <w:tab w:val="num" w:pos="4320"/>
        </w:tabs>
        <w:ind w:left="4320" w:hanging="360"/>
      </w:pPr>
      <w:rPr>
        <w:rFonts w:ascii="Arial" w:hAnsi="Arial" w:hint="default"/>
      </w:rPr>
    </w:lvl>
    <w:lvl w:ilvl="6" w:tplc="6498A424" w:tentative="1">
      <w:start w:val="1"/>
      <w:numFmt w:val="bullet"/>
      <w:lvlText w:val="•"/>
      <w:lvlJc w:val="left"/>
      <w:pPr>
        <w:tabs>
          <w:tab w:val="num" w:pos="5040"/>
        </w:tabs>
        <w:ind w:left="5040" w:hanging="360"/>
      </w:pPr>
      <w:rPr>
        <w:rFonts w:ascii="Arial" w:hAnsi="Arial" w:hint="default"/>
      </w:rPr>
    </w:lvl>
    <w:lvl w:ilvl="7" w:tplc="73D42ED6" w:tentative="1">
      <w:start w:val="1"/>
      <w:numFmt w:val="bullet"/>
      <w:lvlText w:val="•"/>
      <w:lvlJc w:val="left"/>
      <w:pPr>
        <w:tabs>
          <w:tab w:val="num" w:pos="5760"/>
        </w:tabs>
        <w:ind w:left="5760" w:hanging="360"/>
      </w:pPr>
      <w:rPr>
        <w:rFonts w:ascii="Arial" w:hAnsi="Arial" w:hint="default"/>
      </w:rPr>
    </w:lvl>
    <w:lvl w:ilvl="8" w:tplc="2B969CEC" w:tentative="1">
      <w:start w:val="1"/>
      <w:numFmt w:val="bullet"/>
      <w:lvlText w:val="•"/>
      <w:lvlJc w:val="left"/>
      <w:pPr>
        <w:tabs>
          <w:tab w:val="num" w:pos="6480"/>
        </w:tabs>
        <w:ind w:left="6480" w:hanging="360"/>
      </w:pPr>
      <w:rPr>
        <w:rFonts w:ascii="Arial" w:hAnsi="Arial" w:hint="default"/>
      </w:rPr>
    </w:lvl>
  </w:abstractNum>
  <w:abstractNum w:abstractNumId="23" w15:restartNumberingAfterBreak="0">
    <w:nsid w:val="272C7BF2"/>
    <w:multiLevelType w:val="hybridMultilevel"/>
    <w:tmpl w:val="9198E55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283A713A"/>
    <w:multiLevelType w:val="hybridMultilevel"/>
    <w:tmpl w:val="3FB44F0E"/>
    <w:lvl w:ilvl="0" w:tplc="51127610">
      <w:start w:val="1"/>
      <w:numFmt w:val="bullet"/>
      <w:lvlText w:val="•"/>
      <w:lvlJc w:val="left"/>
      <w:pPr>
        <w:tabs>
          <w:tab w:val="num" w:pos="720"/>
        </w:tabs>
        <w:ind w:left="720" w:hanging="360"/>
      </w:pPr>
      <w:rPr>
        <w:rFonts w:ascii="Arial" w:hAnsi="Arial" w:hint="default"/>
      </w:rPr>
    </w:lvl>
    <w:lvl w:ilvl="1" w:tplc="AA889DAC">
      <w:numFmt w:val="bullet"/>
      <w:lvlText w:val="–"/>
      <w:lvlJc w:val="left"/>
      <w:pPr>
        <w:tabs>
          <w:tab w:val="num" w:pos="1440"/>
        </w:tabs>
        <w:ind w:left="1440" w:hanging="360"/>
      </w:pPr>
      <w:rPr>
        <w:rFonts w:ascii="Arial" w:hAnsi="Arial" w:hint="default"/>
      </w:rPr>
    </w:lvl>
    <w:lvl w:ilvl="2" w:tplc="58DE93C0">
      <w:numFmt w:val="bullet"/>
      <w:lvlText w:val="•"/>
      <w:lvlJc w:val="left"/>
      <w:pPr>
        <w:tabs>
          <w:tab w:val="num" w:pos="2160"/>
        </w:tabs>
        <w:ind w:left="2160" w:hanging="360"/>
      </w:pPr>
      <w:rPr>
        <w:rFonts w:ascii="Arial" w:hAnsi="Arial" w:hint="default"/>
      </w:rPr>
    </w:lvl>
    <w:lvl w:ilvl="3" w:tplc="CD20E3AA">
      <w:numFmt w:val="bullet"/>
      <w:lvlText w:val="–"/>
      <w:lvlJc w:val="left"/>
      <w:pPr>
        <w:tabs>
          <w:tab w:val="num" w:pos="2880"/>
        </w:tabs>
        <w:ind w:left="2880" w:hanging="360"/>
      </w:pPr>
      <w:rPr>
        <w:rFonts w:ascii="Arial" w:hAnsi="Arial" w:hint="default"/>
      </w:rPr>
    </w:lvl>
    <w:lvl w:ilvl="4" w:tplc="6CE4E736">
      <w:numFmt w:val="bullet"/>
      <w:lvlText w:val="»"/>
      <w:lvlJc w:val="left"/>
      <w:pPr>
        <w:tabs>
          <w:tab w:val="num" w:pos="3600"/>
        </w:tabs>
        <w:ind w:left="3600" w:hanging="360"/>
      </w:pPr>
      <w:rPr>
        <w:rFonts w:ascii="Arial" w:hAnsi="Arial" w:hint="default"/>
      </w:rPr>
    </w:lvl>
    <w:lvl w:ilvl="5" w:tplc="984287CA" w:tentative="1">
      <w:start w:val="1"/>
      <w:numFmt w:val="bullet"/>
      <w:lvlText w:val="•"/>
      <w:lvlJc w:val="left"/>
      <w:pPr>
        <w:tabs>
          <w:tab w:val="num" w:pos="4320"/>
        </w:tabs>
        <w:ind w:left="4320" w:hanging="360"/>
      </w:pPr>
      <w:rPr>
        <w:rFonts w:ascii="Arial" w:hAnsi="Arial" w:hint="default"/>
      </w:rPr>
    </w:lvl>
    <w:lvl w:ilvl="6" w:tplc="C66A765E" w:tentative="1">
      <w:start w:val="1"/>
      <w:numFmt w:val="bullet"/>
      <w:lvlText w:val="•"/>
      <w:lvlJc w:val="left"/>
      <w:pPr>
        <w:tabs>
          <w:tab w:val="num" w:pos="5040"/>
        </w:tabs>
        <w:ind w:left="5040" w:hanging="360"/>
      </w:pPr>
      <w:rPr>
        <w:rFonts w:ascii="Arial" w:hAnsi="Arial" w:hint="default"/>
      </w:rPr>
    </w:lvl>
    <w:lvl w:ilvl="7" w:tplc="95F68712" w:tentative="1">
      <w:start w:val="1"/>
      <w:numFmt w:val="bullet"/>
      <w:lvlText w:val="•"/>
      <w:lvlJc w:val="left"/>
      <w:pPr>
        <w:tabs>
          <w:tab w:val="num" w:pos="5760"/>
        </w:tabs>
        <w:ind w:left="5760" w:hanging="360"/>
      </w:pPr>
      <w:rPr>
        <w:rFonts w:ascii="Arial" w:hAnsi="Arial" w:hint="default"/>
      </w:rPr>
    </w:lvl>
    <w:lvl w:ilvl="8" w:tplc="59D80598" w:tentative="1">
      <w:start w:val="1"/>
      <w:numFmt w:val="bullet"/>
      <w:lvlText w:val="•"/>
      <w:lvlJc w:val="left"/>
      <w:pPr>
        <w:tabs>
          <w:tab w:val="num" w:pos="6480"/>
        </w:tabs>
        <w:ind w:left="6480" w:hanging="360"/>
      </w:pPr>
      <w:rPr>
        <w:rFonts w:ascii="Arial" w:hAnsi="Arial" w:hint="default"/>
      </w:rPr>
    </w:lvl>
  </w:abstractNum>
  <w:abstractNum w:abstractNumId="25" w15:restartNumberingAfterBreak="0">
    <w:nsid w:val="28591242"/>
    <w:multiLevelType w:val="hybridMultilevel"/>
    <w:tmpl w:val="2E745E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28C71FFF"/>
    <w:multiLevelType w:val="hybridMultilevel"/>
    <w:tmpl w:val="68D88854"/>
    <w:lvl w:ilvl="0" w:tplc="08090011">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7" w15:restartNumberingAfterBreak="0">
    <w:nsid w:val="2B297B96"/>
    <w:multiLevelType w:val="multilevel"/>
    <w:tmpl w:val="2B297B96"/>
    <w:lvl w:ilvl="0">
      <w:start w:val="1"/>
      <w:numFmt w:val="bullet"/>
      <w:lvlText w:val=""/>
      <w:lvlJc w:val="left"/>
      <w:pPr>
        <w:ind w:left="936" w:hanging="360"/>
      </w:pPr>
      <w:rPr>
        <w:rFonts w:ascii="Symbol" w:hAnsi="Symbol" w:hint="default"/>
      </w:rPr>
    </w:lvl>
    <w:lvl w:ilvl="1">
      <w:start w:val="1"/>
      <w:numFmt w:val="bullet"/>
      <w:lvlText w:val="–"/>
      <w:lvlJc w:val="left"/>
      <w:pPr>
        <w:ind w:left="1656" w:hanging="360"/>
      </w:pPr>
      <w:rPr>
        <w:rFonts w:ascii="Arial" w:hAnsi="Arial" w:hint="default"/>
        <w:color w:val="auto"/>
      </w:rPr>
    </w:lvl>
    <w:lvl w:ilvl="2">
      <w:start w:val="1"/>
      <w:numFmt w:val="bullet"/>
      <w:lvlText w:val=""/>
      <w:lvlJc w:val="left"/>
      <w:pPr>
        <w:ind w:left="2376" w:hanging="360"/>
      </w:pPr>
      <w:rPr>
        <w:rFonts w:ascii="Wingdings" w:hAnsi="Wingdings" w:hint="default"/>
      </w:rPr>
    </w:lvl>
    <w:lvl w:ilvl="3">
      <w:start w:val="1"/>
      <w:numFmt w:val="bullet"/>
      <w:lvlText w:val=""/>
      <w:lvlJc w:val="left"/>
      <w:pPr>
        <w:ind w:left="3096" w:hanging="360"/>
      </w:pPr>
      <w:rPr>
        <w:rFonts w:ascii="Symbol" w:hAnsi="Symbol" w:hint="default"/>
      </w:rPr>
    </w:lvl>
    <w:lvl w:ilvl="4">
      <w:start w:val="1"/>
      <w:numFmt w:val="bullet"/>
      <w:lvlText w:val="o"/>
      <w:lvlJc w:val="left"/>
      <w:pPr>
        <w:ind w:left="3816" w:hanging="360"/>
      </w:pPr>
      <w:rPr>
        <w:rFonts w:ascii="Courier New" w:hAnsi="Courier New" w:cs="Courier New" w:hint="default"/>
      </w:rPr>
    </w:lvl>
    <w:lvl w:ilvl="5">
      <w:start w:val="1"/>
      <w:numFmt w:val="bullet"/>
      <w:lvlText w:val=""/>
      <w:lvlJc w:val="left"/>
      <w:pPr>
        <w:ind w:left="4536" w:hanging="360"/>
      </w:pPr>
      <w:rPr>
        <w:rFonts w:ascii="Wingdings" w:hAnsi="Wingdings" w:hint="default"/>
      </w:rPr>
    </w:lvl>
    <w:lvl w:ilvl="6">
      <w:start w:val="1"/>
      <w:numFmt w:val="bullet"/>
      <w:lvlText w:val=""/>
      <w:lvlJc w:val="left"/>
      <w:pPr>
        <w:ind w:left="5256" w:hanging="360"/>
      </w:pPr>
      <w:rPr>
        <w:rFonts w:ascii="Symbol" w:hAnsi="Symbol" w:hint="default"/>
      </w:rPr>
    </w:lvl>
    <w:lvl w:ilvl="7">
      <w:start w:val="1"/>
      <w:numFmt w:val="bullet"/>
      <w:lvlText w:val="o"/>
      <w:lvlJc w:val="left"/>
      <w:pPr>
        <w:ind w:left="5976" w:hanging="360"/>
      </w:pPr>
      <w:rPr>
        <w:rFonts w:ascii="Courier New" w:hAnsi="Courier New" w:cs="Courier New" w:hint="default"/>
      </w:rPr>
    </w:lvl>
    <w:lvl w:ilvl="8">
      <w:start w:val="1"/>
      <w:numFmt w:val="bullet"/>
      <w:lvlText w:val=""/>
      <w:lvlJc w:val="left"/>
      <w:pPr>
        <w:ind w:left="6696" w:hanging="360"/>
      </w:pPr>
      <w:rPr>
        <w:rFonts w:ascii="Wingdings" w:hAnsi="Wingdings" w:hint="default"/>
      </w:rPr>
    </w:lvl>
  </w:abstractNum>
  <w:abstractNum w:abstractNumId="28" w15:restartNumberingAfterBreak="0">
    <w:nsid w:val="2D8639B1"/>
    <w:multiLevelType w:val="multilevel"/>
    <w:tmpl w:val="F112EE6E"/>
    <w:lvl w:ilvl="0">
      <w:start w:val="1"/>
      <w:numFmt w:val="bullet"/>
      <w:lvlText w:val=""/>
      <w:lvlJc w:val="left"/>
      <w:pPr>
        <w:tabs>
          <w:tab w:val="num" w:pos="0"/>
        </w:tabs>
        <w:ind w:left="420" w:hanging="420"/>
      </w:pPr>
      <w:rPr>
        <w:rFonts w:ascii="Symbol" w:hAnsi="Symbol" w:cs="Symbol" w:hint="default"/>
      </w:rPr>
    </w:lvl>
    <w:lvl w:ilvl="1">
      <w:start w:val="2"/>
      <w:numFmt w:val="bullet"/>
      <w:lvlText w:val="-"/>
      <w:lvlJc w:val="left"/>
      <w:pPr>
        <w:tabs>
          <w:tab w:val="num" w:pos="0"/>
        </w:tabs>
        <w:ind w:left="840" w:hanging="420"/>
      </w:pPr>
      <w:rPr>
        <w:rFonts w:ascii="Segoe UI" w:hAnsi="Segoe UI" w:cs="Segoe UI" w:hint="default"/>
      </w:rPr>
    </w:lvl>
    <w:lvl w:ilvl="2">
      <w:start w:val="1"/>
      <w:numFmt w:val="bullet"/>
      <w:lvlText w:val="o"/>
      <w:lvlJc w:val="left"/>
      <w:pPr>
        <w:tabs>
          <w:tab w:val="num" w:pos="0"/>
        </w:tabs>
        <w:ind w:left="1260" w:hanging="420"/>
      </w:pPr>
      <w:rPr>
        <w:rFonts w:ascii="Courier New" w:hAnsi="Courier New" w:cs="Courier New" w:hint="default"/>
      </w:rPr>
    </w:lvl>
    <w:lvl w:ilvl="3">
      <w:start w:val="1"/>
      <w:numFmt w:val="bullet"/>
      <w:lvlText w:val=""/>
      <w:lvlJc w:val="left"/>
      <w:pPr>
        <w:tabs>
          <w:tab w:val="num" w:pos="0"/>
        </w:tabs>
        <w:ind w:left="1680" w:hanging="420"/>
      </w:pPr>
      <w:rPr>
        <w:rFonts w:ascii="Wingdings" w:hAnsi="Wingdings" w:cs="Wingdings" w:hint="default"/>
      </w:rPr>
    </w:lvl>
    <w:lvl w:ilvl="4">
      <w:numFmt w:val="bullet"/>
      <w:lvlText w:val="·"/>
      <w:lvlJc w:val="left"/>
      <w:pPr>
        <w:tabs>
          <w:tab w:val="num" w:pos="0"/>
        </w:tabs>
        <w:ind w:left="2100" w:hanging="420"/>
      </w:pPr>
      <w:rPr>
        <w:rFonts w:ascii="Times New Roman" w:hAnsi="Times New Roman" w:cs="Times New Roman" w:hint="default"/>
      </w:rPr>
    </w:lvl>
    <w:lvl w:ilvl="5">
      <w:start w:val="1"/>
      <w:numFmt w:val="bullet"/>
      <w:lvlText w:val=""/>
      <w:lvlJc w:val="left"/>
      <w:pPr>
        <w:tabs>
          <w:tab w:val="num" w:pos="0"/>
        </w:tabs>
        <w:ind w:left="2520" w:hanging="420"/>
      </w:pPr>
      <w:rPr>
        <w:rFonts w:ascii="Wingdings" w:hAnsi="Wingdings" w:cs="Wingdings" w:hint="default"/>
      </w:rPr>
    </w:lvl>
    <w:lvl w:ilvl="6">
      <w:start w:val="1"/>
      <w:numFmt w:val="bullet"/>
      <w:lvlText w:val=""/>
      <w:lvlJc w:val="left"/>
      <w:pPr>
        <w:tabs>
          <w:tab w:val="num" w:pos="0"/>
        </w:tabs>
        <w:ind w:left="2940" w:hanging="420"/>
      </w:pPr>
      <w:rPr>
        <w:rFonts w:ascii="Wingdings" w:hAnsi="Wingdings" w:cs="Wingdings" w:hint="default"/>
      </w:rPr>
    </w:lvl>
    <w:lvl w:ilvl="7">
      <w:start w:val="1"/>
      <w:numFmt w:val="bullet"/>
      <w:lvlText w:val=""/>
      <w:lvlJc w:val="left"/>
      <w:pPr>
        <w:tabs>
          <w:tab w:val="num" w:pos="0"/>
        </w:tabs>
        <w:ind w:left="3360" w:hanging="420"/>
      </w:pPr>
      <w:rPr>
        <w:rFonts w:ascii="Wingdings" w:hAnsi="Wingdings" w:cs="Wingdings" w:hint="default"/>
      </w:rPr>
    </w:lvl>
    <w:lvl w:ilvl="8">
      <w:start w:val="1"/>
      <w:numFmt w:val="bullet"/>
      <w:lvlText w:val=""/>
      <w:lvlJc w:val="left"/>
      <w:pPr>
        <w:tabs>
          <w:tab w:val="num" w:pos="0"/>
        </w:tabs>
        <w:ind w:left="3780" w:hanging="420"/>
      </w:pPr>
      <w:rPr>
        <w:rFonts w:ascii="Wingdings" w:hAnsi="Wingdings" w:cs="Wingdings" w:hint="default"/>
      </w:rPr>
    </w:lvl>
  </w:abstractNum>
  <w:abstractNum w:abstractNumId="29" w15:restartNumberingAfterBreak="0">
    <w:nsid w:val="2E291D71"/>
    <w:multiLevelType w:val="multilevel"/>
    <w:tmpl w:val="82683D96"/>
    <w:lvl w:ilvl="0">
      <w:start w:val="1"/>
      <w:numFmt w:val="decimal"/>
      <w:lvlText w:val="%1"/>
      <w:lvlJc w:val="left"/>
      <w:pPr>
        <w:ind w:left="2101" w:hanging="400"/>
      </w:pPr>
      <w:rPr>
        <w:rFonts w:hint="eastAsia"/>
      </w:rPr>
    </w:lvl>
    <w:lvl w:ilvl="1">
      <w:start w:val="1"/>
      <w:numFmt w:val="decimal"/>
      <w:isLgl/>
      <w:lvlText w:val="%1.%2"/>
      <w:lvlJc w:val="left"/>
      <w:pPr>
        <w:ind w:left="1120" w:hanging="720"/>
      </w:pPr>
      <w:rPr>
        <w:rFonts w:hint="default"/>
      </w:rPr>
    </w:lvl>
    <w:lvl w:ilvl="2">
      <w:start w:val="1"/>
      <w:numFmt w:val="decimal"/>
      <w:isLgl/>
      <w:lvlText w:val="%1.%2.%3"/>
      <w:lvlJc w:val="left"/>
      <w:pPr>
        <w:ind w:left="1120" w:hanging="720"/>
      </w:pPr>
      <w:rPr>
        <w:rFonts w:hint="default"/>
      </w:rPr>
    </w:lvl>
    <w:lvl w:ilvl="3">
      <w:start w:val="1"/>
      <w:numFmt w:val="decimal"/>
      <w:isLgl/>
      <w:lvlText w:val="%1.%2.%3.%4"/>
      <w:lvlJc w:val="left"/>
      <w:pPr>
        <w:ind w:left="1480" w:hanging="1080"/>
      </w:pPr>
      <w:rPr>
        <w:rFonts w:hint="default"/>
      </w:rPr>
    </w:lvl>
    <w:lvl w:ilvl="4">
      <w:start w:val="1"/>
      <w:numFmt w:val="decimal"/>
      <w:isLgl/>
      <w:lvlText w:val="%1.%2.%3.%4.%5"/>
      <w:lvlJc w:val="left"/>
      <w:pPr>
        <w:ind w:left="1840" w:hanging="1440"/>
      </w:pPr>
      <w:rPr>
        <w:rFonts w:hint="default"/>
      </w:rPr>
    </w:lvl>
    <w:lvl w:ilvl="5">
      <w:start w:val="1"/>
      <w:numFmt w:val="decimal"/>
      <w:isLgl/>
      <w:lvlText w:val="%1.%2.%3.%4.%5.%6"/>
      <w:lvlJc w:val="left"/>
      <w:pPr>
        <w:ind w:left="2200" w:hanging="1800"/>
      </w:pPr>
      <w:rPr>
        <w:rFonts w:hint="default"/>
      </w:rPr>
    </w:lvl>
    <w:lvl w:ilvl="6">
      <w:start w:val="1"/>
      <w:numFmt w:val="decimal"/>
      <w:isLgl/>
      <w:lvlText w:val="%1.%2.%3.%4.%5.%6.%7"/>
      <w:lvlJc w:val="left"/>
      <w:pPr>
        <w:ind w:left="2200" w:hanging="1800"/>
      </w:pPr>
      <w:rPr>
        <w:rFonts w:hint="default"/>
      </w:rPr>
    </w:lvl>
    <w:lvl w:ilvl="7">
      <w:start w:val="1"/>
      <w:numFmt w:val="decimal"/>
      <w:isLgl/>
      <w:lvlText w:val="%1.%2.%3.%4.%5.%6.%7.%8"/>
      <w:lvlJc w:val="left"/>
      <w:pPr>
        <w:ind w:left="2560" w:hanging="2160"/>
      </w:pPr>
      <w:rPr>
        <w:rFonts w:hint="default"/>
      </w:rPr>
    </w:lvl>
    <w:lvl w:ilvl="8">
      <w:start w:val="1"/>
      <w:numFmt w:val="decimal"/>
      <w:isLgl/>
      <w:lvlText w:val="%1.%2.%3.%4.%5.%6.%7.%8.%9"/>
      <w:lvlJc w:val="left"/>
      <w:pPr>
        <w:ind w:left="2920" w:hanging="2520"/>
      </w:pPr>
      <w:rPr>
        <w:rFonts w:hint="default"/>
      </w:rPr>
    </w:lvl>
  </w:abstractNum>
  <w:abstractNum w:abstractNumId="30" w15:restartNumberingAfterBreak="0">
    <w:nsid w:val="2EF472AF"/>
    <w:multiLevelType w:val="hybridMultilevel"/>
    <w:tmpl w:val="E402AAF4"/>
    <w:lvl w:ilvl="0" w:tplc="BEC40530">
      <w:start w:val="1"/>
      <w:numFmt w:val="bullet"/>
      <w:lvlText w:val="•"/>
      <w:lvlJc w:val="left"/>
      <w:pPr>
        <w:tabs>
          <w:tab w:val="num" w:pos="644"/>
        </w:tabs>
        <w:ind w:left="644" w:hanging="360"/>
      </w:pPr>
      <w:rPr>
        <w:rFonts w:ascii="Arial" w:hAnsi="Arial" w:hint="default"/>
      </w:rPr>
    </w:lvl>
    <w:lvl w:ilvl="1" w:tplc="8334EFBA">
      <w:numFmt w:val="bullet"/>
      <w:lvlText w:val="–"/>
      <w:lvlJc w:val="left"/>
      <w:pPr>
        <w:tabs>
          <w:tab w:val="num" w:pos="1364"/>
        </w:tabs>
        <w:ind w:left="1364" w:hanging="360"/>
      </w:pPr>
      <w:rPr>
        <w:rFonts w:ascii="Arial" w:hAnsi="Arial" w:hint="default"/>
      </w:rPr>
    </w:lvl>
    <w:lvl w:ilvl="2" w:tplc="396067AA">
      <w:numFmt w:val="bullet"/>
      <w:lvlText w:val="•"/>
      <w:lvlJc w:val="left"/>
      <w:pPr>
        <w:tabs>
          <w:tab w:val="num" w:pos="2084"/>
        </w:tabs>
        <w:ind w:left="2084" w:hanging="360"/>
      </w:pPr>
      <w:rPr>
        <w:rFonts w:ascii="Arial" w:hAnsi="Arial" w:hint="default"/>
      </w:rPr>
    </w:lvl>
    <w:lvl w:ilvl="3" w:tplc="4B1CCA28">
      <w:numFmt w:val="bullet"/>
      <w:lvlText w:val="–"/>
      <w:lvlJc w:val="left"/>
      <w:pPr>
        <w:tabs>
          <w:tab w:val="num" w:pos="2804"/>
        </w:tabs>
        <w:ind w:left="2804" w:hanging="360"/>
      </w:pPr>
      <w:rPr>
        <w:rFonts w:ascii="Arial" w:hAnsi="Arial" w:hint="default"/>
      </w:rPr>
    </w:lvl>
    <w:lvl w:ilvl="4" w:tplc="19820782" w:tentative="1">
      <w:start w:val="1"/>
      <w:numFmt w:val="bullet"/>
      <w:lvlText w:val="•"/>
      <w:lvlJc w:val="left"/>
      <w:pPr>
        <w:tabs>
          <w:tab w:val="num" w:pos="3524"/>
        </w:tabs>
        <w:ind w:left="3524" w:hanging="360"/>
      </w:pPr>
      <w:rPr>
        <w:rFonts w:ascii="Arial" w:hAnsi="Arial" w:hint="default"/>
      </w:rPr>
    </w:lvl>
    <w:lvl w:ilvl="5" w:tplc="6E0AF9A4" w:tentative="1">
      <w:start w:val="1"/>
      <w:numFmt w:val="bullet"/>
      <w:lvlText w:val="•"/>
      <w:lvlJc w:val="left"/>
      <w:pPr>
        <w:tabs>
          <w:tab w:val="num" w:pos="4244"/>
        </w:tabs>
        <w:ind w:left="4244" w:hanging="360"/>
      </w:pPr>
      <w:rPr>
        <w:rFonts w:ascii="Arial" w:hAnsi="Arial" w:hint="default"/>
      </w:rPr>
    </w:lvl>
    <w:lvl w:ilvl="6" w:tplc="AFFE0E32" w:tentative="1">
      <w:start w:val="1"/>
      <w:numFmt w:val="bullet"/>
      <w:lvlText w:val="•"/>
      <w:lvlJc w:val="left"/>
      <w:pPr>
        <w:tabs>
          <w:tab w:val="num" w:pos="4964"/>
        </w:tabs>
        <w:ind w:left="4964" w:hanging="360"/>
      </w:pPr>
      <w:rPr>
        <w:rFonts w:ascii="Arial" w:hAnsi="Arial" w:hint="default"/>
      </w:rPr>
    </w:lvl>
    <w:lvl w:ilvl="7" w:tplc="EDD22F9E" w:tentative="1">
      <w:start w:val="1"/>
      <w:numFmt w:val="bullet"/>
      <w:lvlText w:val="•"/>
      <w:lvlJc w:val="left"/>
      <w:pPr>
        <w:tabs>
          <w:tab w:val="num" w:pos="5684"/>
        </w:tabs>
        <w:ind w:left="5684" w:hanging="360"/>
      </w:pPr>
      <w:rPr>
        <w:rFonts w:ascii="Arial" w:hAnsi="Arial" w:hint="default"/>
      </w:rPr>
    </w:lvl>
    <w:lvl w:ilvl="8" w:tplc="3AAADAE2" w:tentative="1">
      <w:start w:val="1"/>
      <w:numFmt w:val="bullet"/>
      <w:lvlText w:val="•"/>
      <w:lvlJc w:val="left"/>
      <w:pPr>
        <w:tabs>
          <w:tab w:val="num" w:pos="6404"/>
        </w:tabs>
        <w:ind w:left="6404" w:hanging="360"/>
      </w:pPr>
      <w:rPr>
        <w:rFonts w:ascii="Arial" w:hAnsi="Arial" w:hint="default"/>
      </w:rPr>
    </w:lvl>
  </w:abstractNum>
  <w:abstractNum w:abstractNumId="31" w15:restartNumberingAfterBreak="0">
    <w:nsid w:val="313173E2"/>
    <w:multiLevelType w:val="hybridMultilevel"/>
    <w:tmpl w:val="609E2CD2"/>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2" w15:restartNumberingAfterBreak="0">
    <w:nsid w:val="36552632"/>
    <w:multiLevelType w:val="hybridMultilevel"/>
    <w:tmpl w:val="078E0CE2"/>
    <w:lvl w:ilvl="0" w:tplc="04090001">
      <w:start w:val="1"/>
      <w:numFmt w:val="bullet"/>
      <w:lvlText w:val=""/>
      <w:lvlJc w:val="left"/>
      <w:pPr>
        <w:ind w:left="480" w:hanging="480"/>
      </w:pPr>
      <w:rPr>
        <w:rFonts w:ascii="Symbol" w:hAnsi="Symbol" w:hint="default"/>
      </w:rPr>
    </w:lvl>
    <w:lvl w:ilvl="1" w:tplc="04090003">
      <w:start w:val="1"/>
      <w:numFmt w:val="bullet"/>
      <w:lvlText w:val=""/>
      <w:lvlJc w:val="left"/>
      <w:pPr>
        <w:ind w:left="960" w:hanging="480"/>
      </w:pPr>
      <w:rPr>
        <w:rFonts w:ascii="Wingdings" w:hAnsi="Wingdings" w:hint="default"/>
      </w:rPr>
    </w:lvl>
    <w:lvl w:ilvl="2" w:tplc="04090005">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33" w15:restartNumberingAfterBreak="0">
    <w:nsid w:val="36E778D3"/>
    <w:multiLevelType w:val="hybridMultilevel"/>
    <w:tmpl w:val="2ACE8628"/>
    <w:lvl w:ilvl="0" w:tplc="04090001">
      <w:start w:val="1"/>
      <w:numFmt w:val="bullet"/>
      <w:lvlText w:val=""/>
      <w:lvlJc w:val="left"/>
      <w:pPr>
        <w:ind w:left="840" w:hanging="480"/>
      </w:pPr>
      <w:rPr>
        <w:rFonts w:ascii="Wingdings" w:hAnsi="Wingdings" w:hint="default"/>
      </w:rPr>
    </w:lvl>
    <w:lvl w:ilvl="1" w:tplc="04090003" w:tentative="1">
      <w:start w:val="1"/>
      <w:numFmt w:val="bullet"/>
      <w:lvlText w:val=""/>
      <w:lvlJc w:val="left"/>
      <w:pPr>
        <w:ind w:left="1320" w:hanging="480"/>
      </w:pPr>
      <w:rPr>
        <w:rFonts w:ascii="Wingdings" w:hAnsi="Wingdings" w:hint="default"/>
      </w:rPr>
    </w:lvl>
    <w:lvl w:ilvl="2" w:tplc="04090005" w:tentative="1">
      <w:start w:val="1"/>
      <w:numFmt w:val="bullet"/>
      <w:lvlText w:val=""/>
      <w:lvlJc w:val="left"/>
      <w:pPr>
        <w:ind w:left="1800" w:hanging="480"/>
      </w:pPr>
      <w:rPr>
        <w:rFonts w:ascii="Wingdings" w:hAnsi="Wingdings" w:hint="default"/>
      </w:rPr>
    </w:lvl>
    <w:lvl w:ilvl="3" w:tplc="04090001" w:tentative="1">
      <w:start w:val="1"/>
      <w:numFmt w:val="bullet"/>
      <w:lvlText w:val=""/>
      <w:lvlJc w:val="left"/>
      <w:pPr>
        <w:ind w:left="2280" w:hanging="480"/>
      </w:pPr>
      <w:rPr>
        <w:rFonts w:ascii="Wingdings" w:hAnsi="Wingdings" w:hint="default"/>
      </w:rPr>
    </w:lvl>
    <w:lvl w:ilvl="4" w:tplc="04090003" w:tentative="1">
      <w:start w:val="1"/>
      <w:numFmt w:val="bullet"/>
      <w:lvlText w:val=""/>
      <w:lvlJc w:val="left"/>
      <w:pPr>
        <w:ind w:left="2760" w:hanging="480"/>
      </w:pPr>
      <w:rPr>
        <w:rFonts w:ascii="Wingdings" w:hAnsi="Wingdings" w:hint="default"/>
      </w:rPr>
    </w:lvl>
    <w:lvl w:ilvl="5" w:tplc="04090005" w:tentative="1">
      <w:start w:val="1"/>
      <w:numFmt w:val="bullet"/>
      <w:lvlText w:val=""/>
      <w:lvlJc w:val="left"/>
      <w:pPr>
        <w:ind w:left="3240" w:hanging="480"/>
      </w:pPr>
      <w:rPr>
        <w:rFonts w:ascii="Wingdings" w:hAnsi="Wingdings" w:hint="default"/>
      </w:rPr>
    </w:lvl>
    <w:lvl w:ilvl="6" w:tplc="04090001" w:tentative="1">
      <w:start w:val="1"/>
      <w:numFmt w:val="bullet"/>
      <w:lvlText w:val=""/>
      <w:lvlJc w:val="left"/>
      <w:pPr>
        <w:ind w:left="3720" w:hanging="480"/>
      </w:pPr>
      <w:rPr>
        <w:rFonts w:ascii="Wingdings" w:hAnsi="Wingdings" w:hint="default"/>
      </w:rPr>
    </w:lvl>
    <w:lvl w:ilvl="7" w:tplc="04090003" w:tentative="1">
      <w:start w:val="1"/>
      <w:numFmt w:val="bullet"/>
      <w:lvlText w:val=""/>
      <w:lvlJc w:val="left"/>
      <w:pPr>
        <w:ind w:left="4200" w:hanging="480"/>
      </w:pPr>
      <w:rPr>
        <w:rFonts w:ascii="Wingdings" w:hAnsi="Wingdings" w:hint="default"/>
      </w:rPr>
    </w:lvl>
    <w:lvl w:ilvl="8" w:tplc="04090005" w:tentative="1">
      <w:start w:val="1"/>
      <w:numFmt w:val="bullet"/>
      <w:lvlText w:val=""/>
      <w:lvlJc w:val="left"/>
      <w:pPr>
        <w:ind w:left="4680" w:hanging="480"/>
      </w:pPr>
      <w:rPr>
        <w:rFonts w:ascii="Wingdings" w:hAnsi="Wingdings" w:hint="default"/>
      </w:rPr>
    </w:lvl>
  </w:abstractNum>
  <w:abstractNum w:abstractNumId="34" w15:restartNumberingAfterBreak="0">
    <w:nsid w:val="37393BD0"/>
    <w:multiLevelType w:val="hybridMultilevel"/>
    <w:tmpl w:val="77C2AAF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39785E62"/>
    <w:multiLevelType w:val="hybridMultilevel"/>
    <w:tmpl w:val="485AFCF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3A3A07E0"/>
    <w:multiLevelType w:val="hybridMultilevel"/>
    <w:tmpl w:val="A356B1A2"/>
    <w:lvl w:ilvl="0" w:tplc="084ED936">
      <w:start w:val="1"/>
      <w:numFmt w:val="bullet"/>
      <w:lvlText w:val="•"/>
      <w:lvlJc w:val="left"/>
      <w:pPr>
        <w:tabs>
          <w:tab w:val="num" w:pos="720"/>
        </w:tabs>
        <w:ind w:left="720" w:hanging="360"/>
      </w:pPr>
      <w:rPr>
        <w:rFonts w:ascii="Arial" w:hAnsi="Arial" w:hint="default"/>
      </w:rPr>
    </w:lvl>
    <w:lvl w:ilvl="1" w:tplc="9BAEF7C2">
      <w:numFmt w:val="bullet"/>
      <w:lvlText w:val="–"/>
      <w:lvlJc w:val="left"/>
      <w:pPr>
        <w:tabs>
          <w:tab w:val="num" w:pos="1440"/>
        </w:tabs>
        <w:ind w:left="1440" w:hanging="360"/>
      </w:pPr>
      <w:rPr>
        <w:rFonts w:ascii="Arial" w:hAnsi="Arial" w:hint="default"/>
      </w:rPr>
    </w:lvl>
    <w:lvl w:ilvl="2" w:tplc="50BEDD36">
      <w:numFmt w:val="bullet"/>
      <w:lvlText w:val="•"/>
      <w:lvlJc w:val="left"/>
      <w:pPr>
        <w:tabs>
          <w:tab w:val="num" w:pos="2160"/>
        </w:tabs>
        <w:ind w:left="2160" w:hanging="360"/>
      </w:pPr>
      <w:rPr>
        <w:rFonts w:ascii="Arial" w:hAnsi="Arial" w:hint="default"/>
      </w:rPr>
    </w:lvl>
    <w:lvl w:ilvl="3" w:tplc="DC34729C">
      <w:numFmt w:val="bullet"/>
      <w:lvlText w:val="–"/>
      <w:lvlJc w:val="left"/>
      <w:pPr>
        <w:tabs>
          <w:tab w:val="num" w:pos="2880"/>
        </w:tabs>
        <w:ind w:left="2880" w:hanging="360"/>
      </w:pPr>
      <w:rPr>
        <w:rFonts w:ascii="Arial" w:hAnsi="Arial" w:hint="default"/>
      </w:rPr>
    </w:lvl>
    <w:lvl w:ilvl="4" w:tplc="38CC5274" w:tentative="1">
      <w:start w:val="1"/>
      <w:numFmt w:val="bullet"/>
      <w:lvlText w:val="•"/>
      <w:lvlJc w:val="left"/>
      <w:pPr>
        <w:tabs>
          <w:tab w:val="num" w:pos="3600"/>
        </w:tabs>
        <w:ind w:left="3600" w:hanging="360"/>
      </w:pPr>
      <w:rPr>
        <w:rFonts w:ascii="Arial" w:hAnsi="Arial" w:hint="default"/>
      </w:rPr>
    </w:lvl>
    <w:lvl w:ilvl="5" w:tplc="A4FE42BC" w:tentative="1">
      <w:start w:val="1"/>
      <w:numFmt w:val="bullet"/>
      <w:lvlText w:val="•"/>
      <w:lvlJc w:val="left"/>
      <w:pPr>
        <w:tabs>
          <w:tab w:val="num" w:pos="4320"/>
        </w:tabs>
        <w:ind w:left="4320" w:hanging="360"/>
      </w:pPr>
      <w:rPr>
        <w:rFonts w:ascii="Arial" w:hAnsi="Arial" w:hint="default"/>
      </w:rPr>
    </w:lvl>
    <w:lvl w:ilvl="6" w:tplc="8B4AF90E" w:tentative="1">
      <w:start w:val="1"/>
      <w:numFmt w:val="bullet"/>
      <w:lvlText w:val="•"/>
      <w:lvlJc w:val="left"/>
      <w:pPr>
        <w:tabs>
          <w:tab w:val="num" w:pos="5040"/>
        </w:tabs>
        <w:ind w:left="5040" w:hanging="360"/>
      </w:pPr>
      <w:rPr>
        <w:rFonts w:ascii="Arial" w:hAnsi="Arial" w:hint="default"/>
      </w:rPr>
    </w:lvl>
    <w:lvl w:ilvl="7" w:tplc="1E54FAF6" w:tentative="1">
      <w:start w:val="1"/>
      <w:numFmt w:val="bullet"/>
      <w:lvlText w:val="•"/>
      <w:lvlJc w:val="left"/>
      <w:pPr>
        <w:tabs>
          <w:tab w:val="num" w:pos="5760"/>
        </w:tabs>
        <w:ind w:left="5760" w:hanging="360"/>
      </w:pPr>
      <w:rPr>
        <w:rFonts w:ascii="Arial" w:hAnsi="Arial" w:hint="default"/>
      </w:rPr>
    </w:lvl>
    <w:lvl w:ilvl="8" w:tplc="41A85266" w:tentative="1">
      <w:start w:val="1"/>
      <w:numFmt w:val="bullet"/>
      <w:lvlText w:val="•"/>
      <w:lvlJc w:val="left"/>
      <w:pPr>
        <w:tabs>
          <w:tab w:val="num" w:pos="6480"/>
        </w:tabs>
        <w:ind w:left="6480" w:hanging="360"/>
      </w:pPr>
      <w:rPr>
        <w:rFonts w:ascii="Arial" w:hAnsi="Arial" w:hint="default"/>
      </w:rPr>
    </w:lvl>
  </w:abstractNum>
  <w:abstractNum w:abstractNumId="37" w15:restartNumberingAfterBreak="0">
    <w:nsid w:val="3A8077D5"/>
    <w:multiLevelType w:val="hybridMultilevel"/>
    <w:tmpl w:val="135E6F28"/>
    <w:lvl w:ilvl="0" w:tplc="E9D42434">
      <w:start w:val="1"/>
      <w:numFmt w:val="bullet"/>
      <w:lvlText w:val="•"/>
      <w:lvlJc w:val="left"/>
      <w:pPr>
        <w:tabs>
          <w:tab w:val="num" w:pos="720"/>
        </w:tabs>
        <w:ind w:left="720" w:hanging="360"/>
      </w:pPr>
      <w:rPr>
        <w:rFonts w:ascii="Arial" w:hAnsi="Arial" w:hint="default"/>
      </w:rPr>
    </w:lvl>
    <w:lvl w:ilvl="1" w:tplc="39EC65F4">
      <w:numFmt w:val="bullet"/>
      <w:lvlText w:val="–"/>
      <w:lvlJc w:val="left"/>
      <w:pPr>
        <w:tabs>
          <w:tab w:val="num" w:pos="1440"/>
        </w:tabs>
        <w:ind w:left="1440" w:hanging="360"/>
      </w:pPr>
      <w:rPr>
        <w:rFonts w:ascii="Arial" w:hAnsi="Arial" w:hint="default"/>
      </w:rPr>
    </w:lvl>
    <w:lvl w:ilvl="2" w:tplc="ABC056F2">
      <w:numFmt w:val="bullet"/>
      <w:lvlText w:val="•"/>
      <w:lvlJc w:val="left"/>
      <w:pPr>
        <w:tabs>
          <w:tab w:val="num" w:pos="2160"/>
        </w:tabs>
        <w:ind w:left="2160" w:hanging="360"/>
      </w:pPr>
      <w:rPr>
        <w:rFonts w:ascii="Arial" w:hAnsi="Arial" w:hint="default"/>
      </w:rPr>
    </w:lvl>
    <w:lvl w:ilvl="3" w:tplc="E2FC6D0A">
      <w:numFmt w:val="bullet"/>
      <w:lvlText w:val="•"/>
      <w:lvlJc w:val="left"/>
      <w:pPr>
        <w:tabs>
          <w:tab w:val="num" w:pos="2880"/>
        </w:tabs>
        <w:ind w:left="2880" w:hanging="360"/>
      </w:pPr>
      <w:rPr>
        <w:rFonts w:ascii="Arial" w:hAnsi="Arial" w:hint="default"/>
      </w:rPr>
    </w:lvl>
    <w:lvl w:ilvl="4" w:tplc="7EE23F3A" w:tentative="1">
      <w:start w:val="1"/>
      <w:numFmt w:val="bullet"/>
      <w:lvlText w:val="•"/>
      <w:lvlJc w:val="left"/>
      <w:pPr>
        <w:tabs>
          <w:tab w:val="num" w:pos="3600"/>
        </w:tabs>
        <w:ind w:left="3600" w:hanging="360"/>
      </w:pPr>
      <w:rPr>
        <w:rFonts w:ascii="Arial" w:hAnsi="Arial" w:hint="default"/>
      </w:rPr>
    </w:lvl>
    <w:lvl w:ilvl="5" w:tplc="F2EA7BF8" w:tentative="1">
      <w:start w:val="1"/>
      <w:numFmt w:val="bullet"/>
      <w:lvlText w:val="•"/>
      <w:lvlJc w:val="left"/>
      <w:pPr>
        <w:tabs>
          <w:tab w:val="num" w:pos="4320"/>
        </w:tabs>
        <w:ind w:left="4320" w:hanging="360"/>
      </w:pPr>
      <w:rPr>
        <w:rFonts w:ascii="Arial" w:hAnsi="Arial" w:hint="default"/>
      </w:rPr>
    </w:lvl>
    <w:lvl w:ilvl="6" w:tplc="6498A424" w:tentative="1">
      <w:start w:val="1"/>
      <w:numFmt w:val="bullet"/>
      <w:lvlText w:val="•"/>
      <w:lvlJc w:val="left"/>
      <w:pPr>
        <w:tabs>
          <w:tab w:val="num" w:pos="5040"/>
        </w:tabs>
        <w:ind w:left="5040" w:hanging="360"/>
      </w:pPr>
      <w:rPr>
        <w:rFonts w:ascii="Arial" w:hAnsi="Arial" w:hint="default"/>
      </w:rPr>
    </w:lvl>
    <w:lvl w:ilvl="7" w:tplc="73D42ED6" w:tentative="1">
      <w:start w:val="1"/>
      <w:numFmt w:val="bullet"/>
      <w:lvlText w:val="•"/>
      <w:lvlJc w:val="left"/>
      <w:pPr>
        <w:tabs>
          <w:tab w:val="num" w:pos="5760"/>
        </w:tabs>
        <w:ind w:left="5760" w:hanging="360"/>
      </w:pPr>
      <w:rPr>
        <w:rFonts w:ascii="Arial" w:hAnsi="Arial" w:hint="default"/>
      </w:rPr>
    </w:lvl>
    <w:lvl w:ilvl="8" w:tplc="2B969CEC" w:tentative="1">
      <w:start w:val="1"/>
      <w:numFmt w:val="bullet"/>
      <w:lvlText w:val="•"/>
      <w:lvlJc w:val="left"/>
      <w:pPr>
        <w:tabs>
          <w:tab w:val="num" w:pos="6480"/>
        </w:tabs>
        <w:ind w:left="6480" w:hanging="360"/>
      </w:pPr>
      <w:rPr>
        <w:rFonts w:ascii="Arial" w:hAnsi="Arial" w:hint="default"/>
      </w:rPr>
    </w:lvl>
  </w:abstractNum>
  <w:abstractNum w:abstractNumId="38" w15:restartNumberingAfterBreak="0">
    <w:nsid w:val="3BD10AEE"/>
    <w:multiLevelType w:val="hybridMultilevel"/>
    <w:tmpl w:val="1C42826E"/>
    <w:lvl w:ilvl="0" w:tplc="1772C8E2">
      <w:start w:val="1"/>
      <w:numFmt w:val="bullet"/>
      <w:lvlText w:val="•"/>
      <w:lvlJc w:val="left"/>
      <w:pPr>
        <w:tabs>
          <w:tab w:val="num" w:pos="720"/>
        </w:tabs>
        <w:ind w:left="720" w:hanging="360"/>
      </w:pPr>
      <w:rPr>
        <w:rFonts w:ascii="Arial" w:hAnsi="Arial" w:hint="default"/>
      </w:rPr>
    </w:lvl>
    <w:lvl w:ilvl="1" w:tplc="39D64A30" w:tentative="1">
      <w:start w:val="1"/>
      <w:numFmt w:val="bullet"/>
      <w:lvlText w:val="•"/>
      <w:lvlJc w:val="left"/>
      <w:pPr>
        <w:tabs>
          <w:tab w:val="num" w:pos="1440"/>
        </w:tabs>
        <w:ind w:left="1440" w:hanging="360"/>
      </w:pPr>
      <w:rPr>
        <w:rFonts w:ascii="Arial" w:hAnsi="Arial" w:hint="default"/>
      </w:rPr>
    </w:lvl>
    <w:lvl w:ilvl="2" w:tplc="A12A4466">
      <w:start w:val="1"/>
      <w:numFmt w:val="bullet"/>
      <w:lvlText w:val="•"/>
      <w:lvlJc w:val="left"/>
      <w:pPr>
        <w:tabs>
          <w:tab w:val="num" w:pos="2160"/>
        </w:tabs>
        <w:ind w:left="2160" w:hanging="360"/>
      </w:pPr>
      <w:rPr>
        <w:rFonts w:ascii="Arial" w:hAnsi="Arial" w:hint="default"/>
      </w:rPr>
    </w:lvl>
    <w:lvl w:ilvl="3" w:tplc="81B2F364">
      <w:numFmt w:val="bullet"/>
      <w:lvlText w:val="–"/>
      <w:lvlJc w:val="left"/>
      <w:pPr>
        <w:tabs>
          <w:tab w:val="num" w:pos="2880"/>
        </w:tabs>
        <w:ind w:left="2880" w:hanging="360"/>
      </w:pPr>
      <w:rPr>
        <w:rFonts w:ascii="Arial" w:hAnsi="Arial" w:hint="default"/>
      </w:rPr>
    </w:lvl>
    <w:lvl w:ilvl="4" w:tplc="EE12E3E0" w:tentative="1">
      <w:start w:val="1"/>
      <w:numFmt w:val="bullet"/>
      <w:lvlText w:val="•"/>
      <w:lvlJc w:val="left"/>
      <w:pPr>
        <w:tabs>
          <w:tab w:val="num" w:pos="3600"/>
        </w:tabs>
        <w:ind w:left="3600" w:hanging="360"/>
      </w:pPr>
      <w:rPr>
        <w:rFonts w:ascii="Arial" w:hAnsi="Arial" w:hint="default"/>
      </w:rPr>
    </w:lvl>
    <w:lvl w:ilvl="5" w:tplc="C52CBBD4" w:tentative="1">
      <w:start w:val="1"/>
      <w:numFmt w:val="bullet"/>
      <w:lvlText w:val="•"/>
      <w:lvlJc w:val="left"/>
      <w:pPr>
        <w:tabs>
          <w:tab w:val="num" w:pos="4320"/>
        </w:tabs>
        <w:ind w:left="4320" w:hanging="360"/>
      </w:pPr>
      <w:rPr>
        <w:rFonts w:ascii="Arial" w:hAnsi="Arial" w:hint="default"/>
      </w:rPr>
    </w:lvl>
    <w:lvl w:ilvl="6" w:tplc="2E84DD00" w:tentative="1">
      <w:start w:val="1"/>
      <w:numFmt w:val="bullet"/>
      <w:lvlText w:val="•"/>
      <w:lvlJc w:val="left"/>
      <w:pPr>
        <w:tabs>
          <w:tab w:val="num" w:pos="5040"/>
        </w:tabs>
        <w:ind w:left="5040" w:hanging="360"/>
      </w:pPr>
      <w:rPr>
        <w:rFonts w:ascii="Arial" w:hAnsi="Arial" w:hint="default"/>
      </w:rPr>
    </w:lvl>
    <w:lvl w:ilvl="7" w:tplc="CA1AEF66" w:tentative="1">
      <w:start w:val="1"/>
      <w:numFmt w:val="bullet"/>
      <w:lvlText w:val="•"/>
      <w:lvlJc w:val="left"/>
      <w:pPr>
        <w:tabs>
          <w:tab w:val="num" w:pos="5760"/>
        </w:tabs>
        <w:ind w:left="5760" w:hanging="360"/>
      </w:pPr>
      <w:rPr>
        <w:rFonts w:ascii="Arial" w:hAnsi="Arial" w:hint="default"/>
      </w:rPr>
    </w:lvl>
    <w:lvl w:ilvl="8" w:tplc="CE9A63D4" w:tentative="1">
      <w:start w:val="1"/>
      <w:numFmt w:val="bullet"/>
      <w:lvlText w:val="•"/>
      <w:lvlJc w:val="left"/>
      <w:pPr>
        <w:tabs>
          <w:tab w:val="num" w:pos="6480"/>
        </w:tabs>
        <w:ind w:left="6480" w:hanging="360"/>
      </w:pPr>
      <w:rPr>
        <w:rFonts w:ascii="Arial" w:hAnsi="Arial" w:hint="default"/>
      </w:rPr>
    </w:lvl>
  </w:abstractNum>
  <w:abstractNum w:abstractNumId="39" w15:restartNumberingAfterBreak="0">
    <w:nsid w:val="3D82645F"/>
    <w:multiLevelType w:val="hybridMultilevel"/>
    <w:tmpl w:val="AD60D630"/>
    <w:lvl w:ilvl="0" w:tplc="51127610">
      <w:start w:val="1"/>
      <w:numFmt w:val="bullet"/>
      <w:lvlText w:val="•"/>
      <w:lvlJc w:val="left"/>
      <w:pPr>
        <w:ind w:left="480" w:hanging="480"/>
      </w:pPr>
      <w:rPr>
        <w:rFonts w:ascii="Arial" w:hAnsi="Arial"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40" w15:restartNumberingAfterBreak="0">
    <w:nsid w:val="3DCA40B1"/>
    <w:multiLevelType w:val="hybridMultilevel"/>
    <w:tmpl w:val="9B1894B2"/>
    <w:lvl w:ilvl="0" w:tplc="04090003">
      <w:start w:val="1"/>
      <w:numFmt w:val="bullet"/>
      <w:lvlText w:val=""/>
      <w:lvlJc w:val="left"/>
      <w:pPr>
        <w:ind w:left="840" w:hanging="420"/>
      </w:pPr>
      <w:rPr>
        <w:rFonts w:ascii="Wingdings" w:hAnsi="Wingdings" w:hint="default"/>
      </w:rPr>
    </w:lvl>
    <w:lvl w:ilvl="1" w:tplc="FFFFFFFF">
      <w:start w:val="1"/>
      <w:numFmt w:val="bullet"/>
      <w:lvlText w:val=""/>
      <w:lvlJc w:val="left"/>
      <w:pPr>
        <w:ind w:left="1260" w:hanging="420"/>
      </w:pPr>
      <w:rPr>
        <w:rFonts w:ascii="Symbol" w:hAnsi="Symbol" w:hint="default"/>
      </w:rPr>
    </w:lvl>
    <w:lvl w:ilvl="2" w:tplc="BD502C82">
      <w:start w:val="1"/>
      <w:numFmt w:val="bullet"/>
      <w:lvlText w:val="–"/>
      <w:lvlJc w:val="left"/>
      <w:pPr>
        <w:ind w:left="1680" w:hanging="420"/>
      </w:pPr>
      <w:rPr>
        <w:rFonts w:ascii="Arial" w:hAnsi="Arial" w:hint="default"/>
      </w:rPr>
    </w:lvl>
    <w:lvl w:ilvl="3" w:tplc="A162DF58">
      <w:start w:val="1"/>
      <w:numFmt w:val="bullet"/>
      <w:lvlText w:val="-"/>
      <w:lvlJc w:val="left"/>
      <w:pPr>
        <w:ind w:left="2100" w:hanging="420"/>
      </w:pPr>
      <w:rPr>
        <w:rFonts w:ascii="Times New Roman" w:eastAsia="SimSun" w:hAnsi="Times New Roman" w:cs="Times New Roman" w:hint="default"/>
      </w:rPr>
    </w:lvl>
    <w:lvl w:ilvl="4" w:tplc="08090003">
      <w:start w:val="1"/>
      <w:numFmt w:val="bullet"/>
      <w:lvlText w:val="o"/>
      <w:lvlJc w:val="left"/>
      <w:pPr>
        <w:ind w:left="2520" w:hanging="420"/>
      </w:pPr>
      <w:rPr>
        <w:rFonts w:ascii="Courier New" w:hAnsi="Courier New" w:cs="Courier New" w:hint="default"/>
      </w:rPr>
    </w:lvl>
    <w:lvl w:ilvl="5" w:tplc="04090005">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41" w15:restartNumberingAfterBreak="0">
    <w:nsid w:val="3F6832A6"/>
    <w:multiLevelType w:val="hybridMultilevel"/>
    <w:tmpl w:val="52E0CBC6"/>
    <w:lvl w:ilvl="0" w:tplc="EB70DF32">
      <w:start w:val="1"/>
      <w:numFmt w:val="bullet"/>
      <w:pStyle w:val="1proposal"/>
      <w:lvlText w:val=""/>
      <w:lvlJc w:val="left"/>
      <w:pPr>
        <w:ind w:left="704" w:hanging="420"/>
      </w:pPr>
      <w:rPr>
        <w:rFonts w:ascii="Wingdings" w:hAnsi="Wingdings" w:hint="default"/>
      </w:rPr>
    </w:lvl>
    <w:lvl w:ilvl="1" w:tplc="04090003">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2" w15:restartNumberingAfterBreak="0">
    <w:nsid w:val="41094198"/>
    <w:multiLevelType w:val="hybridMultilevel"/>
    <w:tmpl w:val="34EA67AC"/>
    <w:lvl w:ilvl="0" w:tplc="04090001">
      <w:start w:val="1"/>
      <w:numFmt w:val="bullet"/>
      <w:lvlText w:val=""/>
      <w:lvlJc w:val="left"/>
      <w:pPr>
        <w:ind w:left="912" w:hanging="480"/>
      </w:pPr>
      <w:rPr>
        <w:rFonts w:ascii="Wingdings" w:hAnsi="Wingdings" w:hint="default"/>
      </w:rPr>
    </w:lvl>
    <w:lvl w:ilvl="1" w:tplc="04090003" w:tentative="1">
      <w:start w:val="1"/>
      <w:numFmt w:val="bullet"/>
      <w:lvlText w:val=""/>
      <w:lvlJc w:val="left"/>
      <w:pPr>
        <w:ind w:left="1392" w:hanging="480"/>
      </w:pPr>
      <w:rPr>
        <w:rFonts w:ascii="Wingdings" w:hAnsi="Wingdings" w:hint="default"/>
      </w:rPr>
    </w:lvl>
    <w:lvl w:ilvl="2" w:tplc="04090005" w:tentative="1">
      <w:start w:val="1"/>
      <w:numFmt w:val="bullet"/>
      <w:lvlText w:val=""/>
      <w:lvlJc w:val="left"/>
      <w:pPr>
        <w:ind w:left="1872" w:hanging="480"/>
      </w:pPr>
      <w:rPr>
        <w:rFonts w:ascii="Wingdings" w:hAnsi="Wingdings" w:hint="default"/>
      </w:rPr>
    </w:lvl>
    <w:lvl w:ilvl="3" w:tplc="04090001" w:tentative="1">
      <w:start w:val="1"/>
      <w:numFmt w:val="bullet"/>
      <w:lvlText w:val=""/>
      <w:lvlJc w:val="left"/>
      <w:pPr>
        <w:ind w:left="2352" w:hanging="480"/>
      </w:pPr>
      <w:rPr>
        <w:rFonts w:ascii="Wingdings" w:hAnsi="Wingdings" w:hint="default"/>
      </w:rPr>
    </w:lvl>
    <w:lvl w:ilvl="4" w:tplc="04090003" w:tentative="1">
      <w:start w:val="1"/>
      <w:numFmt w:val="bullet"/>
      <w:lvlText w:val=""/>
      <w:lvlJc w:val="left"/>
      <w:pPr>
        <w:ind w:left="2832" w:hanging="480"/>
      </w:pPr>
      <w:rPr>
        <w:rFonts w:ascii="Wingdings" w:hAnsi="Wingdings" w:hint="default"/>
      </w:rPr>
    </w:lvl>
    <w:lvl w:ilvl="5" w:tplc="04090005" w:tentative="1">
      <w:start w:val="1"/>
      <w:numFmt w:val="bullet"/>
      <w:lvlText w:val=""/>
      <w:lvlJc w:val="left"/>
      <w:pPr>
        <w:ind w:left="3312" w:hanging="480"/>
      </w:pPr>
      <w:rPr>
        <w:rFonts w:ascii="Wingdings" w:hAnsi="Wingdings" w:hint="default"/>
      </w:rPr>
    </w:lvl>
    <w:lvl w:ilvl="6" w:tplc="04090001" w:tentative="1">
      <w:start w:val="1"/>
      <w:numFmt w:val="bullet"/>
      <w:lvlText w:val=""/>
      <w:lvlJc w:val="left"/>
      <w:pPr>
        <w:ind w:left="3792" w:hanging="480"/>
      </w:pPr>
      <w:rPr>
        <w:rFonts w:ascii="Wingdings" w:hAnsi="Wingdings" w:hint="default"/>
      </w:rPr>
    </w:lvl>
    <w:lvl w:ilvl="7" w:tplc="04090003" w:tentative="1">
      <w:start w:val="1"/>
      <w:numFmt w:val="bullet"/>
      <w:lvlText w:val=""/>
      <w:lvlJc w:val="left"/>
      <w:pPr>
        <w:ind w:left="4272" w:hanging="480"/>
      </w:pPr>
      <w:rPr>
        <w:rFonts w:ascii="Wingdings" w:hAnsi="Wingdings" w:hint="default"/>
      </w:rPr>
    </w:lvl>
    <w:lvl w:ilvl="8" w:tplc="04090005" w:tentative="1">
      <w:start w:val="1"/>
      <w:numFmt w:val="bullet"/>
      <w:lvlText w:val=""/>
      <w:lvlJc w:val="left"/>
      <w:pPr>
        <w:ind w:left="4752" w:hanging="480"/>
      </w:pPr>
      <w:rPr>
        <w:rFonts w:ascii="Wingdings" w:hAnsi="Wingdings" w:hint="default"/>
      </w:rPr>
    </w:lvl>
  </w:abstractNum>
  <w:abstractNum w:abstractNumId="43" w15:restartNumberingAfterBreak="0">
    <w:nsid w:val="43D63108"/>
    <w:multiLevelType w:val="hybridMultilevel"/>
    <w:tmpl w:val="556A486E"/>
    <w:lvl w:ilvl="0" w:tplc="F93042A0">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44B233AA"/>
    <w:multiLevelType w:val="hybridMultilevel"/>
    <w:tmpl w:val="623CF232"/>
    <w:lvl w:ilvl="0" w:tplc="0D2EDFE2">
      <w:start w:val="1"/>
      <w:numFmt w:val="decimal"/>
      <w:lvlText w:val="[%1]"/>
      <w:lvlJc w:val="left"/>
      <w:pPr>
        <w:ind w:left="420" w:hanging="420"/>
      </w:pPr>
      <w:rPr>
        <w:rFonts w:hint="eastAsia"/>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45" w15:restartNumberingAfterBreak="0">
    <w:nsid w:val="4779435A"/>
    <w:multiLevelType w:val="hybridMultilevel"/>
    <w:tmpl w:val="36B6600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 w15:restartNumberingAfterBreak="0">
    <w:nsid w:val="4A2C3C46"/>
    <w:multiLevelType w:val="hybridMultilevel"/>
    <w:tmpl w:val="9CF4EB60"/>
    <w:lvl w:ilvl="0" w:tplc="0540B764">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505F1C8C"/>
    <w:multiLevelType w:val="hybridMultilevel"/>
    <w:tmpl w:val="4B00AD72"/>
    <w:lvl w:ilvl="0" w:tplc="6314737C">
      <w:start w:val="1"/>
      <w:numFmt w:val="bullet"/>
      <w:lvlText w:val="•"/>
      <w:lvlJc w:val="left"/>
      <w:pPr>
        <w:tabs>
          <w:tab w:val="num" w:pos="360"/>
        </w:tabs>
        <w:ind w:left="360" w:hanging="360"/>
      </w:pPr>
      <w:rPr>
        <w:rFonts w:ascii="Arial" w:hAnsi="Arial" w:hint="default"/>
      </w:rPr>
    </w:lvl>
    <w:lvl w:ilvl="1" w:tplc="5C6C2CFC">
      <w:numFmt w:val="bullet"/>
      <w:lvlText w:val="-"/>
      <w:lvlJc w:val="left"/>
      <w:pPr>
        <w:tabs>
          <w:tab w:val="num" w:pos="1080"/>
        </w:tabs>
        <w:ind w:left="1080" w:hanging="360"/>
      </w:pPr>
      <w:rPr>
        <w:rFonts w:ascii="Times New Roman" w:eastAsia="Times New Roman" w:hAnsi="Times New Roman" w:cs="Times New Roman" w:hint="default"/>
      </w:rPr>
    </w:lvl>
    <w:lvl w:ilvl="2" w:tplc="FF784F48">
      <w:start w:val="1"/>
      <w:numFmt w:val="bullet"/>
      <w:lvlText w:val="▪"/>
      <w:lvlJc w:val="left"/>
      <w:pPr>
        <w:tabs>
          <w:tab w:val="num" w:pos="1800"/>
        </w:tabs>
        <w:ind w:left="1800" w:hanging="360"/>
      </w:pPr>
      <w:rPr>
        <w:rFonts w:ascii="Times New Roman" w:eastAsia="Times New Roman" w:hAnsi="Times New Roman" w:cs="Times New Roman" w:hint="default"/>
        <w:b w:val="0"/>
        <w:i/>
        <w:iCs/>
        <w:strike w:val="0"/>
        <w:dstrike w:val="0"/>
        <w:color w:val="000000"/>
        <w:sz w:val="22"/>
        <w:szCs w:val="22"/>
        <w:u w:val="none" w:color="000000"/>
        <w:bdr w:val="none" w:sz="0" w:space="0" w:color="auto"/>
        <w:shd w:val="clear" w:color="auto" w:fill="auto"/>
        <w:vertAlign w:val="baseline"/>
      </w:rPr>
    </w:lvl>
    <w:lvl w:ilvl="3" w:tplc="B2DAEBB8">
      <w:start w:val="1686"/>
      <w:numFmt w:val="bullet"/>
      <w:lvlText w:val="–"/>
      <w:lvlJc w:val="left"/>
      <w:pPr>
        <w:tabs>
          <w:tab w:val="num" w:pos="2520"/>
        </w:tabs>
        <w:ind w:left="2520" w:hanging="360"/>
      </w:pPr>
      <w:rPr>
        <w:rFonts w:ascii="Arial" w:hAnsi="Arial" w:hint="default"/>
      </w:rPr>
    </w:lvl>
    <w:lvl w:ilvl="4" w:tplc="A12A4D20">
      <w:start w:val="1686"/>
      <w:numFmt w:val="bullet"/>
      <w:lvlText w:val="»"/>
      <w:lvlJc w:val="left"/>
      <w:pPr>
        <w:tabs>
          <w:tab w:val="num" w:pos="3240"/>
        </w:tabs>
        <w:ind w:left="3240" w:hanging="360"/>
      </w:pPr>
      <w:rPr>
        <w:rFonts w:ascii="Arial" w:hAnsi="Arial" w:hint="default"/>
      </w:rPr>
    </w:lvl>
    <w:lvl w:ilvl="5" w:tplc="37F061E8" w:tentative="1">
      <w:start w:val="1"/>
      <w:numFmt w:val="bullet"/>
      <w:lvlText w:val="•"/>
      <w:lvlJc w:val="left"/>
      <w:pPr>
        <w:tabs>
          <w:tab w:val="num" w:pos="3960"/>
        </w:tabs>
        <w:ind w:left="3960" w:hanging="360"/>
      </w:pPr>
      <w:rPr>
        <w:rFonts w:ascii="Arial" w:hAnsi="Arial" w:hint="default"/>
      </w:rPr>
    </w:lvl>
    <w:lvl w:ilvl="6" w:tplc="725475A0" w:tentative="1">
      <w:start w:val="1"/>
      <w:numFmt w:val="bullet"/>
      <w:lvlText w:val="•"/>
      <w:lvlJc w:val="left"/>
      <w:pPr>
        <w:tabs>
          <w:tab w:val="num" w:pos="4680"/>
        </w:tabs>
        <w:ind w:left="4680" w:hanging="360"/>
      </w:pPr>
      <w:rPr>
        <w:rFonts w:ascii="Arial" w:hAnsi="Arial" w:hint="default"/>
      </w:rPr>
    </w:lvl>
    <w:lvl w:ilvl="7" w:tplc="F9025F12" w:tentative="1">
      <w:start w:val="1"/>
      <w:numFmt w:val="bullet"/>
      <w:lvlText w:val="•"/>
      <w:lvlJc w:val="left"/>
      <w:pPr>
        <w:tabs>
          <w:tab w:val="num" w:pos="5400"/>
        </w:tabs>
        <w:ind w:left="5400" w:hanging="360"/>
      </w:pPr>
      <w:rPr>
        <w:rFonts w:ascii="Arial" w:hAnsi="Arial" w:hint="default"/>
      </w:rPr>
    </w:lvl>
    <w:lvl w:ilvl="8" w:tplc="B614AC64" w:tentative="1">
      <w:start w:val="1"/>
      <w:numFmt w:val="bullet"/>
      <w:lvlText w:val="•"/>
      <w:lvlJc w:val="left"/>
      <w:pPr>
        <w:tabs>
          <w:tab w:val="num" w:pos="6120"/>
        </w:tabs>
        <w:ind w:left="6120" w:hanging="360"/>
      </w:pPr>
      <w:rPr>
        <w:rFonts w:ascii="Arial" w:hAnsi="Arial" w:hint="default"/>
      </w:rPr>
    </w:lvl>
  </w:abstractNum>
  <w:abstractNum w:abstractNumId="48" w15:restartNumberingAfterBreak="0">
    <w:nsid w:val="52427628"/>
    <w:multiLevelType w:val="hybridMultilevel"/>
    <w:tmpl w:val="60DA181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9" w15:restartNumberingAfterBreak="0">
    <w:nsid w:val="55183443"/>
    <w:multiLevelType w:val="hybridMultilevel"/>
    <w:tmpl w:val="5E567432"/>
    <w:lvl w:ilvl="0" w:tplc="6F4C4224">
      <w:start w:val="1"/>
      <w:numFmt w:val="bullet"/>
      <w:lvlText w:val=""/>
      <w:lvlJc w:val="left"/>
      <w:pPr>
        <w:ind w:left="768" w:hanging="360"/>
      </w:pPr>
      <w:rPr>
        <w:rFonts w:ascii="Symbol" w:hAnsi="Symbol" w:hint="default"/>
        <w:sz w:val="16"/>
      </w:rPr>
    </w:lvl>
    <w:lvl w:ilvl="1" w:tplc="08090003" w:tentative="1">
      <w:start w:val="1"/>
      <w:numFmt w:val="bullet"/>
      <w:lvlText w:val="o"/>
      <w:lvlJc w:val="left"/>
      <w:pPr>
        <w:ind w:left="1488" w:hanging="360"/>
      </w:pPr>
      <w:rPr>
        <w:rFonts w:ascii="Courier New" w:hAnsi="Courier New" w:cs="Courier New" w:hint="default"/>
      </w:rPr>
    </w:lvl>
    <w:lvl w:ilvl="2" w:tplc="08090005" w:tentative="1">
      <w:start w:val="1"/>
      <w:numFmt w:val="bullet"/>
      <w:lvlText w:val=""/>
      <w:lvlJc w:val="left"/>
      <w:pPr>
        <w:ind w:left="2208" w:hanging="360"/>
      </w:pPr>
      <w:rPr>
        <w:rFonts w:ascii="Wingdings" w:hAnsi="Wingdings" w:hint="default"/>
      </w:rPr>
    </w:lvl>
    <w:lvl w:ilvl="3" w:tplc="08090001" w:tentative="1">
      <w:start w:val="1"/>
      <w:numFmt w:val="bullet"/>
      <w:lvlText w:val=""/>
      <w:lvlJc w:val="left"/>
      <w:pPr>
        <w:ind w:left="2928" w:hanging="360"/>
      </w:pPr>
      <w:rPr>
        <w:rFonts w:ascii="Symbol" w:hAnsi="Symbol" w:hint="default"/>
      </w:rPr>
    </w:lvl>
    <w:lvl w:ilvl="4" w:tplc="08090003" w:tentative="1">
      <w:start w:val="1"/>
      <w:numFmt w:val="bullet"/>
      <w:lvlText w:val="o"/>
      <w:lvlJc w:val="left"/>
      <w:pPr>
        <w:ind w:left="3648" w:hanging="360"/>
      </w:pPr>
      <w:rPr>
        <w:rFonts w:ascii="Courier New" w:hAnsi="Courier New" w:cs="Courier New" w:hint="default"/>
      </w:rPr>
    </w:lvl>
    <w:lvl w:ilvl="5" w:tplc="08090005" w:tentative="1">
      <w:start w:val="1"/>
      <w:numFmt w:val="bullet"/>
      <w:lvlText w:val=""/>
      <w:lvlJc w:val="left"/>
      <w:pPr>
        <w:ind w:left="4368" w:hanging="360"/>
      </w:pPr>
      <w:rPr>
        <w:rFonts w:ascii="Wingdings" w:hAnsi="Wingdings" w:hint="default"/>
      </w:rPr>
    </w:lvl>
    <w:lvl w:ilvl="6" w:tplc="08090001" w:tentative="1">
      <w:start w:val="1"/>
      <w:numFmt w:val="bullet"/>
      <w:lvlText w:val=""/>
      <w:lvlJc w:val="left"/>
      <w:pPr>
        <w:ind w:left="5088" w:hanging="360"/>
      </w:pPr>
      <w:rPr>
        <w:rFonts w:ascii="Symbol" w:hAnsi="Symbol" w:hint="default"/>
      </w:rPr>
    </w:lvl>
    <w:lvl w:ilvl="7" w:tplc="08090003" w:tentative="1">
      <w:start w:val="1"/>
      <w:numFmt w:val="bullet"/>
      <w:lvlText w:val="o"/>
      <w:lvlJc w:val="left"/>
      <w:pPr>
        <w:ind w:left="5808" w:hanging="360"/>
      </w:pPr>
      <w:rPr>
        <w:rFonts w:ascii="Courier New" w:hAnsi="Courier New" w:cs="Courier New" w:hint="default"/>
      </w:rPr>
    </w:lvl>
    <w:lvl w:ilvl="8" w:tplc="08090005" w:tentative="1">
      <w:start w:val="1"/>
      <w:numFmt w:val="bullet"/>
      <w:lvlText w:val=""/>
      <w:lvlJc w:val="left"/>
      <w:pPr>
        <w:ind w:left="6528" w:hanging="360"/>
      </w:pPr>
      <w:rPr>
        <w:rFonts w:ascii="Wingdings" w:hAnsi="Wingdings" w:hint="default"/>
      </w:rPr>
    </w:lvl>
  </w:abstractNum>
  <w:abstractNum w:abstractNumId="50" w15:restartNumberingAfterBreak="0">
    <w:nsid w:val="58B73482"/>
    <w:multiLevelType w:val="hybridMultilevel"/>
    <w:tmpl w:val="CFCC59FE"/>
    <w:lvl w:ilvl="0" w:tplc="08090001">
      <w:start w:val="1"/>
      <w:numFmt w:val="bullet"/>
      <w:lvlText w:val=""/>
      <w:lvlJc w:val="left"/>
      <w:pPr>
        <w:ind w:left="360" w:hanging="360"/>
      </w:pPr>
      <w:rPr>
        <w:rFonts w:ascii="Symbol" w:hAnsi="Symbol" w:hint="default"/>
      </w:rPr>
    </w:lvl>
    <w:lvl w:ilvl="1" w:tplc="04190003">
      <w:start w:val="1"/>
      <w:numFmt w:val="bullet"/>
      <w:lvlText w:val="o"/>
      <w:lvlJc w:val="left"/>
      <w:pPr>
        <w:ind w:left="1080" w:hanging="360"/>
      </w:pPr>
      <w:rPr>
        <w:rFonts w:ascii="Courier New" w:hAnsi="Courier New" w:cs="Courier New" w:hint="default"/>
      </w:rPr>
    </w:lvl>
    <w:lvl w:ilvl="2" w:tplc="08090001">
      <w:start w:val="1"/>
      <w:numFmt w:val="bullet"/>
      <w:lvlText w:val=""/>
      <w:lvlJc w:val="left"/>
      <w:pPr>
        <w:ind w:left="1800" w:hanging="360"/>
      </w:pPr>
      <w:rPr>
        <w:rFonts w:ascii="Symbol" w:hAnsi="Symbol" w:hint="default"/>
      </w:rPr>
    </w:lvl>
    <w:lvl w:ilvl="3" w:tplc="04060003">
      <w:start w:val="1"/>
      <w:numFmt w:val="bullet"/>
      <w:lvlText w:val="o"/>
      <w:lvlJc w:val="left"/>
      <w:pPr>
        <w:ind w:left="2520" w:hanging="360"/>
      </w:pPr>
      <w:rPr>
        <w:rFonts w:ascii="Courier New" w:hAnsi="Courier New" w:cs="Courier New" w:hint="default"/>
      </w:rPr>
    </w:lvl>
    <w:lvl w:ilvl="4" w:tplc="04190003">
      <w:start w:val="1"/>
      <w:numFmt w:val="bullet"/>
      <w:lvlText w:val="o"/>
      <w:lvlJc w:val="left"/>
      <w:pPr>
        <w:ind w:left="3240" w:hanging="360"/>
      </w:pPr>
      <w:rPr>
        <w:rFonts w:ascii="Courier New" w:hAnsi="Courier New" w:cs="Courier New" w:hint="default"/>
      </w:rPr>
    </w:lvl>
    <w:lvl w:ilvl="5" w:tplc="04190005">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51" w15:restartNumberingAfterBreak="0">
    <w:nsid w:val="65331C73"/>
    <w:multiLevelType w:val="hybridMultilevel"/>
    <w:tmpl w:val="FC945D3C"/>
    <w:lvl w:ilvl="0" w:tplc="51127610">
      <w:start w:val="1"/>
      <w:numFmt w:val="bullet"/>
      <w:lvlText w:val="•"/>
      <w:lvlJc w:val="left"/>
      <w:pPr>
        <w:ind w:left="360" w:hanging="360"/>
      </w:pPr>
      <w:rPr>
        <w:rFonts w:ascii="Arial" w:hAnsi="Arial" w:hint="default"/>
      </w:rPr>
    </w:lvl>
    <w:lvl w:ilvl="1" w:tplc="225EC332">
      <w:numFmt w:val="bullet"/>
      <w:lvlText w:val="-"/>
      <w:lvlJc w:val="left"/>
      <w:pPr>
        <w:ind w:left="1080" w:hanging="360"/>
      </w:pPr>
      <w:rPr>
        <w:rFonts w:ascii="Times New Roman" w:eastAsiaTheme="minorEastAsia" w:hAnsi="Times New Roman" w:cs="Times New Roman"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2" w15:restartNumberingAfterBreak="0">
    <w:nsid w:val="65C20D67"/>
    <w:multiLevelType w:val="hybridMultilevel"/>
    <w:tmpl w:val="AF3ADB08"/>
    <w:lvl w:ilvl="0" w:tplc="72D4C1F0">
      <w:start w:val="1"/>
      <w:numFmt w:val="bullet"/>
      <w:lvlText w:val="•"/>
      <w:lvlJc w:val="left"/>
      <w:pPr>
        <w:tabs>
          <w:tab w:val="num" w:pos="720"/>
        </w:tabs>
        <w:ind w:left="720" w:hanging="360"/>
      </w:pPr>
      <w:rPr>
        <w:rFonts w:ascii="Arial" w:hAnsi="Arial" w:hint="default"/>
      </w:rPr>
    </w:lvl>
    <w:lvl w:ilvl="1" w:tplc="991A137A">
      <w:numFmt w:val="bullet"/>
      <w:lvlText w:val="–"/>
      <w:lvlJc w:val="left"/>
      <w:pPr>
        <w:tabs>
          <w:tab w:val="num" w:pos="1440"/>
        </w:tabs>
        <w:ind w:left="1440" w:hanging="360"/>
      </w:pPr>
      <w:rPr>
        <w:rFonts w:ascii="Arial" w:hAnsi="Arial" w:hint="default"/>
      </w:rPr>
    </w:lvl>
    <w:lvl w:ilvl="2" w:tplc="7296570A">
      <w:numFmt w:val="bullet"/>
      <w:lvlText w:val="•"/>
      <w:lvlJc w:val="left"/>
      <w:pPr>
        <w:tabs>
          <w:tab w:val="num" w:pos="2160"/>
        </w:tabs>
        <w:ind w:left="2160" w:hanging="360"/>
      </w:pPr>
      <w:rPr>
        <w:rFonts w:ascii="Arial" w:hAnsi="Arial" w:hint="default"/>
      </w:rPr>
    </w:lvl>
    <w:lvl w:ilvl="3" w:tplc="B674F384" w:tentative="1">
      <w:start w:val="1"/>
      <w:numFmt w:val="bullet"/>
      <w:lvlText w:val="•"/>
      <w:lvlJc w:val="left"/>
      <w:pPr>
        <w:tabs>
          <w:tab w:val="num" w:pos="2880"/>
        </w:tabs>
        <w:ind w:left="2880" w:hanging="360"/>
      </w:pPr>
      <w:rPr>
        <w:rFonts w:ascii="Arial" w:hAnsi="Arial" w:hint="default"/>
      </w:rPr>
    </w:lvl>
    <w:lvl w:ilvl="4" w:tplc="D6D680C0" w:tentative="1">
      <w:start w:val="1"/>
      <w:numFmt w:val="bullet"/>
      <w:lvlText w:val="•"/>
      <w:lvlJc w:val="left"/>
      <w:pPr>
        <w:tabs>
          <w:tab w:val="num" w:pos="3600"/>
        </w:tabs>
        <w:ind w:left="3600" w:hanging="360"/>
      </w:pPr>
      <w:rPr>
        <w:rFonts w:ascii="Arial" w:hAnsi="Arial" w:hint="default"/>
      </w:rPr>
    </w:lvl>
    <w:lvl w:ilvl="5" w:tplc="ADBEDF00" w:tentative="1">
      <w:start w:val="1"/>
      <w:numFmt w:val="bullet"/>
      <w:lvlText w:val="•"/>
      <w:lvlJc w:val="left"/>
      <w:pPr>
        <w:tabs>
          <w:tab w:val="num" w:pos="4320"/>
        </w:tabs>
        <w:ind w:left="4320" w:hanging="360"/>
      </w:pPr>
      <w:rPr>
        <w:rFonts w:ascii="Arial" w:hAnsi="Arial" w:hint="default"/>
      </w:rPr>
    </w:lvl>
    <w:lvl w:ilvl="6" w:tplc="822A0A18" w:tentative="1">
      <w:start w:val="1"/>
      <w:numFmt w:val="bullet"/>
      <w:lvlText w:val="•"/>
      <w:lvlJc w:val="left"/>
      <w:pPr>
        <w:tabs>
          <w:tab w:val="num" w:pos="5040"/>
        </w:tabs>
        <w:ind w:left="5040" w:hanging="360"/>
      </w:pPr>
      <w:rPr>
        <w:rFonts w:ascii="Arial" w:hAnsi="Arial" w:hint="default"/>
      </w:rPr>
    </w:lvl>
    <w:lvl w:ilvl="7" w:tplc="9D9A8E78" w:tentative="1">
      <w:start w:val="1"/>
      <w:numFmt w:val="bullet"/>
      <w:lvlText w:val="•"/>
      <w:lvlJc w:val="left"/>
      <w:pPr>
        <w:tabs>
          <w:tab w:val="num" w:pos="5760"/>
        </w:tabs>
        <w:ind w:left="5760" w:hanging="360"/>
      </w:pPr>
      <w:rPr>
        <w:rFonts w:ascii="Arial" w:hAnsi="Arial" w:hint="default"/>
      </w:rPr>
    </w:lvl>
    <w:lvl w:ilvl="8" w:tplc="27462E7E" w:tentative="1">
      <w:start w:val="1"/>
      <w:numFmt w:val="bullet"/>
      <w:lvlText w:val="•"/>
      <w:lvlJc w:val="left"/>
      <w:pPr>
        <w:tabs>
          <w:tab w:val="num" w:pos="6480"/>
        </w:tabs>
        <w:ind w:left="6480" w:hanging="360"/>
      </w:pPr>
      <w:rPr>
        <w:rFonts w:ascii="Arial" w:hAnsi="Arial" w:hint="default"/>
      </w:rPr>
    </w:lvl>
  </w:abstractNum>
  <w:abstractNum w:abstractNumId="53" w15:restartNumberingAfterBreak="0">
    <w:nsid w:val="66051CF4"/>
    <w:multiLevelType w:val="hybridMultilevel"/>
    <w:tmpl w:val="EC90CE86"/>
    <w:lvl w:ilvl="0" w:tplc="0540B764">
      <w:numFmt w:val="bullet"/>
      <w:lvlText w:val="-"/>
      <w:lvlJc w:val="left"/>
      <w:pPr>
        <w:ind w:left="644" w:hanging="360"/>
      </w:pPr>
      <w:rPr>
        <w:rFonts w:ascii="Times New Roman" w:eastAsia="SimSu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54" w15:restartNumberingAfterBreak="0">
    <w:nsid w:val="674923CD"/>
    <w:multiLevelType w:val="hybridMultilevel"/>
    <w:tmpl w:val="45706DB8"/>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5" w15:restartNumberingAfterBreak="0">
    <w:nsid w:val="68026D5D"/>
    <w:multiLevelType w:val="multilevel"/>
    <w:tmpl w:val="895E3EB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6" w15:restartNumberingAfterBreak="0">
    <w:nsid w:val="684F5C5C"/>
    <w:multiLevelType w:val="hybridMultilevel"/>
    <w:tmpl w:val="F3BAADC4"/>
    <w:lvl w:ilvl="0" w:tplc="B2BED528">
      <w:start w:val="1"/>
      <w:numFmt w:val="bullet"/>
      <w:lvlText w:val="–"/>
      <w:lvlJc w:val="left"/>
      <w:pPr>
        <w:tabs>
          <w:tab w:val="num" w:pos="720"/>
        </w:tabs>
        <w:ind w:left="720" w:hanging="360"/>
      </w:pPr>
      <w:rPr>
        <w:rFonts w:ascii="Arial" w:hAnsi="Arial" w:hint="default"/>
      </w:rPr>
    </w:lvl>
    <w:lvl w:ilvl="1" w:tplc="10AA851E" w:tentative="1">
      <w:start w:val="1"/>
      <w:numFmt w:val="bullet"/>
      <w:lvlText w:val="–"/>
      <w:lvlJc w:val="left"/>
      <w:pPr>
        <w:tabs>
          <w:tab w:val="num" w:pos="1440"/>
        </w:tabs>
        <w:ind w:left="1440" w:hanging="360"/>
      </w:pPr>
      <w:rPr>
        <w:rFonts w:ascii="Arial" w:hAnsi="Arial" w:hint="default"/>
      </w:rPr>
    </w:lvl>
    <w:lvl w:ilvl="2" w:tplc="4118970E" w:tentative="1">
      <w:start w:val="1"/>
      <w:numFmt w:val="bullet"/>
      <w:lvlText w:val="–"/>
      <w:lvlJc w:val="left"/>
      <w:pPr>
        <w:tabs>
          <w:tab w:val="num" w:pos="2160"/>
        </w:tabs>
        <w:ind w:left="2160" w:hanging="360"/>
      </w:pPr>
      <w:rPr>
        <w:rFonts w:ascii="Arial" w:hAnsi="Arial" w:hint="default"/>
      </w:rPr>
    </w:lvl>
    <w:lvl w:ilvl="3" w:tplc="8722CBAA">
      <w:start w:val="1"/>
      <w:numFmt w:val="bullet"/>
      <w:lvlText w:val="–"/>
      <w:lvlJc w:val="left"/>
      <w:pPr>
        <w:tabs>
          <w:tab w:val="num" w:pos="2880"/>
        </w:tabs>
        <w:ind w:left="2880" w:hanging="360"/>
      </w:pPr>
      <w:rPr>
        <w:rFonts w:ascii="Arial" w:hAnsi="Arial" w:hint="default"/>
      </w:rPr>
    </w:lvl>
    <w:lvl w:ilvl="4" w:tplc="EBB08348" w:tentative="1">
      <w:start w:val="1"/>
      <w:numFmt w:val="bullet"/>
      <w:lvlText w:val="–"/>
      <w:lvlJc w:val="left"/>
      <w:pPr>
        <w:tabs>
          <w:tab w:val="num" w:pos="3600"/>
        </w:tabs>
        <w:ind w:left="3600" w:hanging="360"/>
      </w:pPr>
      <w:rPr>
        <w:rFonts w:ascii="Arial" w:hAnsi="Arial" w:hint="default"/>
      </w:rPr>
    </w:lvl>
    <w:lvl w:ilvl="5" w:tplc="E0E404D8" w:tentative="1">
      <w:start w:val="1"/>
      <w:numFmt w:val="bullet"/>
      <w:lvlText w:val="–"/>
      <w:lvlJc w:val="left"/>
      <w:pPr>
        <w:tabs>
          <w:tab w:val="num" w:pos="4320"/>
        </w:tabs>
        <w:ind w:left="4320" w:hanging="360"/>
      </w:pPr>
      <w:rPr>
        <w:rFonts w:ascii="Arial" w:hAnsi="Arial" w:hint="default"/>
      </w:rPr>
    </w:lvl>
    <w:lvl w:ilvl="6" w:tplc="3500D036" w:tentative="1">
      <w:start w:val="1"/>
      <w:numFmt w:val="bullet"/>
      <w:lvlText w:val="–"/>
      <w:lvlJc w:val="left"/>
      <w:pPr>
        <w:tabs>
          <w:tab w:val="num" w:pos="5040"/>
        </w:tabs>
        <w:ind w:left="5040" w:hanging="360"/>
      </w:pPr>
      <w:rPr>
        <w:rFonts w:ascii="Arial" w:hAnsi="Arial" w:hint="default"/>
      </w:rPr>
    </w:lvl>
    <w:lvl w:ilvl="7" w:tplc="470ABAB8" w:tentative="1">
      <w:start w:val="1"/>
      <w:numFmt w:val="bullet"/>
      <w:lvlText w:val="–"/>
      <w:lvlJc w:val="left"/>
      <w:pPr>
        <w:tabs>
          <w:tab w:val="num" w:pos="5760"/>
        </w:tabs>
        <w:ind w:left="5760" w:hanging="360"/>
      </w:pPr>
      <w:rPr>
        <w:rFonts w:ascii="Arial" w:hAnsi="Arial" w:hint="default"/>
      </w:rPr>
    </w:lvl>
    <w:lvl w:ilvl="8" w:tplc="AAC4C8D6" w:tentative="1">
      <w:start w:val="1"/>
      <w:numFmt w:val="bullet"/>
      <w:lvlText w:val="–"/>
      <w:lvlJc w:val="left"/>
      <w:pPr>
        <w:tabs>
          <w:tab w:val="num" w:pos="6480"/>
        </w:tabs>
        <w:ind w:left="6480" w:hanging="360"/>
      </w:pPr>
      <w:rPr>
        <w:rFonts w:ascii="Arial" w:hAnsi="Arial" w:hint="default"/>
      </w:rPr>
    </w:lvl>
  </w:abstractNum>
  <w:abstractNum w:abstractNumId="57" w15:restartNumberingAfterBreak="0">
    <w:nsid w:val="7192406C"/>
    <w:multiLevelType w:val="hybridMultilevel"/>
    <w:tmpl w:val="6D1066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15:restartNumberingAfterBreak="0">
    <w:nsid w:val="71CE2C32"/>
    <w:multiLevelType w:val="multilevel"/>
    <w:tmpl w:val="5510C310"/>
    <w:lvl w:ilvl="0">
      <w:start w:val="1"/>
      <w:numFmt w:val="bullet"/>
      <w:lvlText w:val=""/>
      <w:lvlJc w:val="left"/>
      <w:pPr>
        <w:tabs>
          <w:tab w:val="num" w:pos="360"/>
        </w:tabs>
        <w:ind w:left="360" w:hanging="360"/>
      </w:pPr>
      <w:rPr>
        <w:rFonts w:ascii="Symbol" w:hAnsi="Symbol" w:hint="default"/>
        <w:sz w:val="20"/>
      </w:rPr>
    </w:lvl>
    <w:lvl w:ilvl="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Symbol" w:hAnsi="Symbol" w:hint="default"/>
        <w:sz w:val="20"/>
      </w:rPr>
    </w:lvl>
    <w:lvl w:ilvl="3" w:tentative="1">
      <w:start w:val="1"/>
      <w:numFmt w:val="bullet"/>
      <w:lvlText w:val=""/>
      <w:lvlJc w:val="left"/>
      <w:pPr>
        <w:tabs>
          <w:tab w:val="num" w:pos="2520"/>
        </w:tabs>
        <w:ind w:left="2520" w:hanging="360"/>
      </w:pPr>
      <w:rPr>
        <w:rFonts w:ascii="Symbol" w:hAnsi="Symbol" w:hint="default"/>
        <w:sz w:val="20"/>
      </w:rPr>
    </w:lvl>
    <w:lvl w:ilvl="4" w:tentative="1">
      <w:start w:val="1"/>
      <w:numFmt w:val="bullet"/>
      <w:lvlText w:val=""/>
      <w:lvlJc w:val="left"/>
      <w:pPr>
        <w:tabs>
          <w:tab w:val="num" w:pos="3240"/>
        </w:tabs>
        <w:ind w:left="3240" w:hanging="360"/>
      </w:pPr>
      <w:rPr>
        <w:rFonts w:ascii="Symbol" w:hAnsi="Symbol" w:hint="default"/>
        <w:sz w:val="20"/>
      </w:rPr>
    </w:lvl>
    <w:lvl w:ilvl="5" w:tentative="1">
      <w:start w:val="1"/>
      <w:numFmt w:val="bullet"/>
      <w:lvlText w:val=""/>
      <w:lvlJc w:val="left"/>
      <w:pPr>
        <w:tabs>
          <w:tab w:val="num" w:pos="3960"/>
        </w:tabs>
        <w:ind w:left="3960" w:hanging="360"/>
      </w:pPr>
      <w:rPr>
        <w:rFonts w:ascii="Symbol" w:hAnsi="Symbol" w:hint="default"/>
        <w:sz w:val="20"/>
      </w:rPr>
    </w:lvl>
    <w:lvl w:ilvl="6" w:tentative="1">
      <w:start w:val="1"/>
      <w:numFmt w:val="bullet"/>
      <w:lvlText w:val=""/>
      <w:lvlJc w:val="left"/>
      <w:pPr>
        <w:tabs>
          <w:tab w:val="num" w:pos="4680"/>
        </w:tabs>
        <w:ind w:left="4680" w:hanging="360"/>
      </w:pPr>
      <w:rPr>
        <w:rFonts w:ascii="Symbol" w:hAnsi="Symbol" w:hint="default"/>
        <w:sz w:val="20"/>
      </w:rPr>
    </w:lvl>
    <w:lvl w:ilvl="7" w:tentative="1">
      <w:start w:val="1"/>
      <w:numFmt w:val="bullet"/>
      <w:lvlText w:val=""/>
      <w:lvlJc w:val="left"/>
      <w:pPr>
        <w:tabs>
          <w:tab w:val="num" w:pos="5400"/>
        </w:tabs>
        <w:ind w:left="5400" w:hanging="360"/>
      </w:pPr>
      <w:rPr>
        <w:rFonts w:ascii="Symbol" w:hAnsi="Symbol" w:hint="default"/>
        <w:sz w:val="20"/>
      </w:rPr>
    </w:lvl>
    <w:lvl w:ilvl="8" w:tentative="1">
      <w:start w:val="1"/>
      <w:numFmt w:val="bullet"/>
      <w:lvlText w:val=""/>
      <w:lvlJc w:val="left"/>
      <w:pPr>
        <w:tabs>
          <w:tab w:val="num" w:pos="6120"/>
        </w:tabs>
        <w:ind w:left="6120" w:hanging="360"/>
      </w:pPr>
      <w:rPr>
        <w:rFonts w:ascii="Symbol" w:hAnsi="Symbol" w:hint="default"/>
        <w:sz w:val="20"/>
      </w:rPr>
    </w:lvl>
  </w:abstractNum>
  <w:abstractNum w:abstractNumId="59" w15:restartNumberingAfterBreak="0">
    <w:nsid w:val="7AE576E5"/>
    <w:multiLevelType w:val="hybridMultilevel"/>
    <w:tmpl w:val="4EDEF3EC"/>
    <w:lvl w:ilvl="0" w:tplc="04090003">
      <w:start w:val="1"/>
      <w:numFmt w:val="bullet"/>
      <w:lvlText w:val=""/>
      <w:lvlJc w:val="left"/>
      <w:pPr>
        <w:ind w:left="704" w:hanging="420"/>
      </w:pPr>
      <w:rPr>
        <w:rFonts w:ascii="Wingdings" w:hAnsi="Wingdings" w:hint="default"/>
      </w:rPr>
    </w:lvl>
    <w:lvl w:ilvl="1" w:tplc="5C6C2CFC">
      <w:numFmt w:val="bullet"/>
      <w:lvlText w:val="-"/>
      <w:lvlJc w:val="left"/>
      <w:pPr>
        <w:ind w:left="1124" w:hanging="420"/>
      </w:pPr>
      <w:rPr>
        <w:rFonts w:ascii="Times New Roman" w:eastAsia="Times New Roman" w:hAnsi="Times New Roman" w:cs="Times New Roman" w:hint="default"/>
      </w:rPr>
    </w:lvl>
    <w:lvl w:ilvl="2" w:tplc="04090005">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60" w15:restartNumberingAfterBreak="0">
    <w:nsid w:val="7B5532A0"/>
    <w:multiLevelType w:val="hybridMultilevel"/>
    <w:tmpl w:val="C8B415EC"/>
    <w:lvl w:ilvl="0" w:tplc="F9D857B2">
      <w:numFmt w:val="bullet"/>
      <w:lvlText w:val="-"/>
      <w:lvlJc w:val="left"/>
      <w:pPr>
        <w:ind w:left="1080" w:hanging="360"/>
      </w:pPr>
      <w:rPr>
        <w:rFonts w:ascii="Times New Roman" w:eastAsia="Microsoft JhengHei" w:hAnsi="Times New Roman" w:cs="Times New Roman"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61" w15:restartNumberingAfterBreak="0">
    <w:nsid w:val="7DF32E3E"/>
    <w:multiLevelType w:val="hybridMultilevel"/>
    <w:tmpl w:val="924AA01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2" w15:restartNumberingAfterBreak="0">
    <w:nsid w:val="7DFA3C5C"/>
    <w:multiLevelType w:val="hybridMultilevel"/>
    <w:tmpl w:val="A0B25F80"/>
    <w:lvl w:ilvl="0" w:tplc="1F4AD3DE">
      <w:start w:val="1"/>
      <w:numFmt w:val="bullet"/>
      <w:lvlText w:val="-"/>
      <w:lvlJc w:val="left"/>
      <w:pPr>
        <w:ind w:left="928" w:hanging="360"/>
      </w:pPr>
      <w:rPr>
        <w:rFonts w:ascii="Times New Roman" w:eastAsia="Times New Roman" w:hAnsi="Times New Roman" w:cs="Times New Roman"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63" w15:restartNumberingAfterBreak="0">
    <w:nsid w:val="7F302FBD"/>
    <w:multiLevelType w:val="multilevel"/>
    <w:tmpl w:val="48F8B4E4"/>
    <w:lvl w:ilvl="0">
      <w:start w:val="1"/>
      <w:numFmt w:val="bullet"/>
      <w:lvlText w:val=""/>
      <w:lvlJc w:val="left"/>
      <w:pPr>
        <w:tabs>
          <w:tab w:val="num" w:pos="0"/>
        </w:tabs>
        <w:ind w:left="360" w:hanging="360"/>
      </w:pPr>
      <w:rPr>
        <w:rFonts w:ascii="Symbol" w:hAnsi="Symbol" w:cs="Symbol" w:hint="default"/>
      </w:rPr>
    </w:lvl>
    <w:lvl w:ilvl="1">
      <w:start w:val="1"/>
      <w:numFmt w:val="bullet"/>
      <w:lvlText w:val="o"/>
      <w:lvlJc w:val="left"/>
      <w:pPr>
        <w:tabs>
          <w:tab w:val="num" w:pos="0"/>
        </w:tabs>
        <w:ind w:left="1080" w:hanging="360"/>
      </w:pPr>
      <w:rPr>
        <w:rFonts w:ascii="Courier New" w:hAnsi="Courier New" w:cs="Courier New" w:hint="default"/>
      </w:rPr>
    </w:lvl>
    <w:lvl w:ilvl="2">
      <w:start w:val="1"/>
      <w:numFmt w:val="bullet"/>
      <w:lvlText w:val=""/>
      <w:lvlJc w:val="left"/>
      <w:pPr>
        <w:tabs>
          <w:tab w:val="num" w:pos="0"/>
        </w:tabs>
        <w:ind w:left="1800" w:hanging="360"/>
      </w:pPr>
      <w:rPr>
        <w:rFonts w:ascii="Wingdings" w:hAnsi="Wingdings" w:cs="Wingdings" w:hint="default"/>
      </w:rPr>
    </w:lvl>
    <w:lvl w:ilvl="3">
      <w:start w:val="1"/>
      <w:numFmt w:val="bullet"/>
      <w:lvlText w:val=""/>
      <w:lvlJc w:val="left"/>
      <w:pPr>
        <w:tabs>
          <w:tab w:val="num" w:pos="0"/>
        </w:tabs>
        <w:ind w:left="2520" w:hanging="360"/>
      </w:pPr>
      <w:rPr>
        <w:rFonts w:ascii="Symbol" w:hAnsi="Symbol" w:cs="Symbol" w:hint="default"/>
      </w:rPr>
    </w:lvl>
    <w:lvl w:ilvl="4">
      <w:start w:val="1"/>
      <w:numFmt w:val="bullet"/>
      <w:lvlText w:val="o"/>
      <w:lvlJc w:val="left"/>
      <w:pPr>
        <w:tabs>
          <w:tab w:val="num" w:pos="0"/>
        </w:tabs>
        <w:ind w:left="3240" w:hanging="360"/>
      </w:pPr>
      <w:rPr>
        <w:rFonts w:ascii="Courier New" w:hAnsi="Courier New" w:cs="Courier New" w:hint="default"/>
      </w:rPr>
    </w:lvl>
    <w:lvl w:ilvl="5">
      <w:start w:val="1"/>
      <w:numFmt w:val="bullet"/>
      <w:lvlText w:val=""/>
      <w:lvlJc w:val="left"/>
      <w:pPr>
        <w:tabs>
          <w:tab w:val="num" w:pos="0"/>
        </w:tabs>
        <w:ind w:left="3960" w:hanging="360"/>
      </w:pPr>
      <w:rPr>
        <w:rFonts w:ascii="Wingdings" w:hAnsi="Wingdings" w:cs="Wingdings" w:hint="default"/>
      </w:rPr>
    </w:lvl>
    <w:lvl w:ilvl="6">
      <w:start w:val="1"/>
      <w:numFmt w:val="bullet"/>
      <w:lvlText w:val=""/>
      <w:lvlJc w:val="left"/>
      <w:pPr>
        <w:tabs>
          <w:tab w:val="num" w:pos="0"/>
        </w:tabs>
        <w:ind w:left="4680" w:hanging="360"/>
      </w:pPr>
      <w:rPr>
        <w:rFonts w:ascii="Symbol" w:hAnsi="Symbol" w:cs="Symbol" w:hint="default"/>
      </w:rPr>
    </w:lvl>
    <w:lvl w:ilvl="7">
      <w:start w:val="1"/>
      <w:numFmt w:val="bullet"/>
      <w:lvlText w:val="o"/>
      <w:lvlJc w:val="left"/>
      <w:pPr>
        <w:tabs>
          <w:tab w:val="num" w:pos="0"/>
        </w:tabs>
        <w:ind w:left="5400" w:hanging="360"/>
      </w:pPr>
      <w:rPr>
        <w:rFonts w:ascii="Courier New" w:hAnsi="Courier New" w:cs="Courier New" w:hint="default"/>
      </w:rPr>
    </w:lvl>
    <w:lvl w:ilvl="8">
      <w:start w:val="1"/>
      <w:numFmt w:val="bullet"/>
      <w:lvlText w:val=""/>
      <w:lvlJc w:val="left"/>
      <w:pPr>
        <w:tabs>
          <w:tab w:val="num" w:pos="0"/>
        </w:tabs>
        <w:ind w:left="6120" w:hanging="360"/>
      </w:pPr>
      <w:rPr>
        <w:rFonts w:ascii="Wingdings" w:hAnsi="Wingdings" w:cs="Wingdings" w:hint="default"/>
      </w:rPr>
    </w:lvl>
  </w:abstractNum>
  <w:num w:numId="1" w16cid:durableId="1742169200">
    <w:abstractNumId w:val="29"/>
  </w:num>
  <w:num w:numId="2" w16cid:durableId="1854997855">
    <w:abstractNumId w:val="44"/>
  </w:num>
  <w:num w:numId="3" w16cid:durableId="2126580217">
    <w:abstractNumId w:val="14"/>
  </w:num>
  <w:num w:numId="4" w16cid:durableId="1199469603">
    <w:abstractNumId w:val="34"/>
  </w:num>
  <w:num w:numId="5" w16cid:durableId="976184863">
    <w:abstractNumId w:val="5"/>
  </w:num>
  <w:num w:numId="6" w16cid:durableId="1696036931">
    <w:abstractNumId w:val="57"/>
  </w:num>
  <w:num w:numId="7" w16cid:durableId="686516209">
    <w:abstractNumId w:val="15"/>
  </w:num>
  <w:num w:numId="8" w16cid:durableId="2057922014">
    <w:abstractNumId w:val="24"/>
  </w:num>
  <w:num w:numId="9" w16cid:durableId="423838429">
    <w:abstractNumId w:val="2"/>
  </w:num>
  <w:num w:numId="10" w16cid:durableId="187764942">
    <w:abstractNumId w:val="38"/>
  </w:num>
  <w:num w:numId="11" w16cid:durableId="199171740">
    <w:abstractNumId w:val="51"/>
  </w:num>
  <w:num w:numId="12" w16cid:durableId="503710582">
    <w:abstractNumId w:val="30"/>
  </w:num>
  <w:num w:numId="13" w16cid:durableId="308099533">
    <w:abstractNumId w:val="36"/>
  </w:num>
  <w:num w:numId="14" w16cid:durableId="473568304">
    <w:abstractNumId w:val="52"/>
  </w:num>
  <w:num w:numId="15" w16cid:durableId="2077511674">
    <w:abstractNumId w:val="37"/>
  </w:num>
  <w:num w:numId="16" w16cid:durableId="349531655">
    <w:abstractNumId w:val="22"/>
  </w:num>
  <w:num w:numId="17" w16cid:durableId="270358942">
    <w:abstractNumId w:val="10"/>
  </w:num>
  <w:num w:numId="18" w16cid:durableId="1039084338">
    <w:abstractNumId w:val="12"/>
  </w:num>
  <w:num w:numId="19" w16cid:durableId="61804329">
    <w:abstractNumId w:val="21"/>
  </w:num>
  <w:num w:numId="20" w16cid:durableId="1885097479">
    <w:abstractNumId w:val="35"/>
  </w:num>
  <w:num w:numId="21" w16cid:durableId="1065832254">
    <w:abstractNumId w:val="39"/>
  </w:num>
  <w:num w:numId="22" w16cid:durableId="237836214">
    <w:abstractNumId w:val="1"/>
  </w:num>
  <w:num w:numId="23" w16cid:durableId="1980265343">
    <w:abstractNumId w:val="13"/>
  </w:num>
  <w:num w:numId="24" w16cid:durableId="1454248970">
    <w:abstractNumId w:val="9"/>
  </w:num>
  <w:num w:numId="25" w16cid:durableId="388118187">
    <w:abstractNumId w:val="31"/>
  </w:num>
  <w:num w:numId="26" w16cid:durableId="246496306">
    <w:abstractNumId w:val="58"/>
  </w:num>
  <w:num w:numId="27" w16cid:durableId="476263457">
    <w:abstractNumId w:val="8"/>
  </w:num>
  <w:num w:numId="28" w16cid:durableId="916787262">
    <w:abstractNumId w:val="26"/>
  </w:num>
  <w:num w:numId="29" w16cid:durableId="597130908">
    <w:abstractNumId w:val="49"/>
  </w:num>
  <w:num w:numId="30" w16cid:durableId="643310922">
    <w:abstractNumId w:val="32"/>
  </w:num>
  <w:num w:numId="31" w16cid:durableId="1770274252">
    <w:abstractNumId w:val="40"/>
  </w:num>
  <w:num w:numId="32" w16cid:durableId="1813595596">
    <w:abstractNumId w:val="25"/>
  </w:num>
  <w:num w:numId="33" w16cid:durableId="1140462402">
    <w:abstractNumId w:val="11"/>
  </w:num>
  <w:num w:numId="34" w16cid:durableId="1328242483">
    <w:abstractNumId w:val="33"/>
  </w:num>
  <w:num w:numId="35" w16cid:durableId="1573276893">
    <w:abstractNumId w:val="42"/>
  </w:num>
  <w:num w:numId="36" w16cid:durableId="1664813524">
    <w:abstractNumId w:val="20"/>
  </w:num>
  <w:num w:numId="37" w16cid:durableId="225460277">
    <w:abstractNumId w:val="43"/>
  </w:num>
  <w:num w:numId="38" w16cid:durableId="1271624333">
    <w:abstractNumId w:val="47"/>
  </w:num>
  <w:num w:numId="39" w16cid:durableId="1674458176">
    <w:abstractNumId w:val="56"/>
  </w:num>
  <w:num w:numId="40" w16cid:durableId="506218438">
    <w:abstractNumId w:val="45"/>
  </w:num>
  <w:num w:numId="41" w16cid:durableId="1221791576">
    <w:abstractNumId w:val="50"/>
  </w:num>
  <w:num w:numId="42" w16cid:durableId="2088964320">
    <w:abstractNumId w:val="17"/>
  </w:num>
  <w:num w:numId="43" w16cid:durableId="2058123482">
    <w:abstractNumId w:val="0"/>
  </w:num>
  <w:num w:numId="44" w16cid:durableId="1579245648">
    <w:abstractNumId w:val="16"/>
  </w:num>
  <w:num w:numId="45" w16cid:durableId="1620647008">
    <w:abstractNumId w:val="59"/>
  </w:num>
  <w:num w:numId="46" w16cid:durableId="20666268">
    <w:abstractNumId w:val="61"/>
  </w:num>
  <w:num w:numId="47" w16cid:durableId="1021972387">
    <w:abstractNumId w:val="4"/>
  </w:num>
  <w:num w:numId="48" w16cid:durableId="2133668486">
    <w:abstractNumId w:val="7"/>
  </w:num>
  <w:num w:numId="49" w16cid:durableId="107437711">
    <w:abstractNumId w:val="6"/>
  </w:num>
  <w:num w:numId="50" w16cid:durableId="295642991">
    <w:abstractNumId w:val="62"/>
  </w:num>
  <w:num w:numId="51" w16cid:durableId="1608924153">
    <w:abstractNumId w:val="54"/>
  </w:num>
  <w:num w:numId="52" w16cid:durableId="418675033">
    <w:abstractNumId w:val="23"/>
  </w:num>
  <w:num w:numId="53" w16cid:durableId="608895458">
    <w:abstractNumId w:val="60"/>
  </w:num>
  <w:num w:numId="54" w16cid:durableId="1439182085">
    <w:abstractNumId w:val="19"/>
  </w:num>
  <w:num w:numId="55" w16cid:durableId="974411051">
    <w:abstractNumId w:val="18"/>
  </w:num>
  <w:num w:numId="56" w16cid:durableId="936907949">
    <w:abstractNumId w:val="41"/>
  </w:num>
  <w:num w:numId="57" w16cid:durableId="1302266195">
    <w:abstractNumId w:val="3"/>
  </w:num>
  <w:num w:numId="58" w16cid:durableId="123818946">
    <w:abstractNumId w:val="63"/>
  </w:num>
  <w:num w:numId="59" w16cid:durableId="95251312">
    <w:abstractNumId w:val="28"/>
  </w:num>
  <w:num w:numId="60" w16cid:durableId="1019696992">
    <w:abstractNumId w:val="27"/>
  </w:num>
  <w:num w:numId="61" w16cid:durableId="637880116">
    <w:abstractNumId w:val="46"/>
  </w:num>
  <w:num w:numId="62" w16cid:durableId="1941716664">
    <w:abstractNumId w:val="53"/>
  </w:num>
  <w:num w:numId="63" w16cid:durableId="1833642010">
    <w:abstractNumId w:val="55"/>
  </w:num>
  <w:num w:numId="64" w16cid:durableId="1205632337">
    <w:abstractNumId w:val="4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340"/>
  <w:bordersDoNotSurroundHeader/>
  <w:bordersDoNotSurroundFooter/>
  <w:proofState w:spelling="clean" w:grammar="clean"/>
  <w:defaultTabStop w:val="720"/>
  <w:characterSpacingControl w:val="doNotCompress"/>
  <w:hdrShapeDefaults>
    <o:shapedefaults v:ext="edit" spidmax="2050"/>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33349"/>
    <w:rsid w:val="00001B97"/>
    <w:rsid w:val="00001E4F"/>
    <w:rsid w:val="00002F8D"/>
    <w:rsid w:val="00003400"/>
    <w:rsid w:val="00003E38"/>
    <w:rsid w:val="00004714"/>
    <w:rsid w:val="0000531D"/>
    <w:rsid w:val="00006387"/>
    <w:rsid w:val="00006FCE"/>
    <w:rsid w:val="00011F9E"/>
    <w:rsid w:val="00012F67"/>
    <w:rsid w:val="00015735"/>
    <w:rsid w:val="00015CEF"/>
    <w:rsid w:val="00015DFB"/>
    <w:rsid w:val="000216DD"/>
    <w:rsid w:val="00022297"/>
    <w:rsid w:val="00023604"/>
    <w:rsid w:val="00023AB5"/>
    <w:rsid w:val="00025175"/>
    <w:rsid w:val="00026B43"/>
    <w:rsid w:val="00026BC6"/>
    <w:rsid w:val="000271F9"/>
    <w:rsid w:val="00033E9F"/>
    <w:rsid w:val="000355F5"/>
    <w:rsid w:val="00036087"/>
    <w:rsid w:val="000368AE"/>
    <w:rsid w:val="000416F2"/>
    <w:rsid w:val="00042103"/>
    <w:rsid w:val="000467CD"/>
    <w:rsid w:val="00046C6C"/>
    <w:rsid w:val="000513F8"/>
    <w:rsid w:val="000555E2"/>
    <w:rsid w:val="000556AE"/>
    <w:rsid w:val="00060164"/>
    <w:rsid w:val="00061B73"/>
    <w:rsid w:val="00062626"/>
    <w:rsid w:val="00064290"/>
    <w:rsid w:val="00064C4C"/>
    <w:rsid w:val="00067ECE"/>
    <w:rsid w:val="00070960"/>
    <w:rsid w:val="00071642"/>
    <w:rsid w:val="00071A5F"/>
    <w:rsid w:val="0007243E"/>
    <w:rsid w:val="00072868"/>
    <w:rsid w:val="00072DFA"/>
    <w:rsid w:val="000730C6"/>
    <w:rsid w:val="00073DA3"/>
    <w:rsid w:val="00075B91"/>
    <w:rsid w:val="00075C68"/>
    <w:rsid w:val="00076EB8"/>
    <w:rsid w:val="00076F2B"/>
    <w:rsid w:val="00076F82"/>
    <w:rsid w:val="00077DBD"/>
    <w:rsid w:val="00080059"/>
    <w:rsid w:val="00080ACB"/>
    <w:rsid w:val="00082857"/>
    <w:rsid w:val="00082F54"/>
    <w:rsid w:val="000834CA"/>
    <w:rsid w:val="00083A2B"/>
    <w:rsid w:val="00086319"/>
    <w:rsid w:val="00093752"/>
    <w:rsid w:val="0009737C"/>
    <w:rsid w:val="000A082C"/>
    <w:rsid w:val="000A231E"/>
    <w:rsid w:val="000A2C45"/>
    <w:rsid w:val="000A3B78"/>
    <w:rsid w:val="000A4753"/>
    <w:rsid w:val="000B3FEB"/>
    <w:rsid w:val="000B40BF"/>
    <w:rsid w:val="000B743B"/>
    <w:rsid w:val="000B7691"/>
    <w:rsid w:val="000C096E"/>
    <w:rsid w:val="000C3739"/>
    <w:rsid w:val="000C394D"/>
    <w:rsid w:val="000C438C"/>
    <w:rsid w:val="000C558D"/>
    <w:rsid w:val="000D0FA9"/>
    <w:rsid w:val="000D2ED1"/>
    <w:rsid w:val="000D46C8"/>
    <w:rsid w:val="000D55D8"/>
    <w:rsid w:val="000D5A89"/>
    <w:rsid w:val="000E256A"/>
    <w:rsid w:val="000E331F"/>
    <w:rsid w:val="000E6F02"/>
    <w:rsid w:val="000F1581"/>
    <w:rsid w:val="000F16C0"/>
    <w:rsid w:val="000F4073"/>
    <w:rsid w:val="000F6813"/>
    <w:rsid w:val="00101133"/>
    <w:rsid w:val="00101904"/>
    <w:rsid w:val="00101BF6"/>
    <w:rsid w:val="00102482"/>
    <w:rsid w:val="00103109"/>
    <w:rsid w:val="00103B4F"/>
    <w:rsid w:val="00111BC2"/>
    <w:rsid w:val="001134B2"/>
    <w:rsid w:val="001170F1"/>
    <w:rsid w:val="00122452"/>
    <w:rsid w:val="00124015"/>
    <w:rsid w:val="00130B2A"/>
    <w:rsid w:val="00131B4C"/>
    <w:rsid w:val="001341F8"/>
    <w:rsid w:val="0013452A"/>
    <w:rsid w:val="00134B2A"/>
    <w:rsid w:val="0013560D"/>
    <w:rsid w:val="00137298"/>
    <w:rsid w:val="00137D2A"/>
    <w:rsid w:val="00140911"/>
    <w:rsid w:val="00141F7B"/>
    <w:rsid w:val="00142A44"/>
    <w:rsid w:val="00147843"/>
    <w:rsid w:val="00151825"/>
    <w:rsid w:val="00151DFD"/>
    <w:rsid w:val="0015262F"/>
    <w:rsid w:val="00153250"/>
    <w:rsid w:val="00154002"/>
    <w:rsid w:val="00154544"/>
    <w:rsid w:val="001561CF"/>
    <w:rsid w:val="001564BA"/>
    <w:rsid w:val="001566BC"/>
    <w:rsid w:val="001573D0"/>
    <w:rsid w:val="00161957"/>
    <w:rsid w:val="00161FB1"/>
    <w:rsid w:val="00164C75"/>
    <w:rsid w:val="00165397"/>
    <w:rsid w:val="00170744"/>
    <w:rsid w:val="00173839"/>
    <w:rsid w:val="00174220"/>
    <w:rsid w:val="001750A9"/>
    <w:rsid w:val="00175C0E"/>
    <w:rsid w:val="00176AAC"/>
    <w:rsid w:val="0017788A"/>
    <w:rsid w:val="00177B4F"/>
    <w:rsid w:val="00177E41"/>
    <w:rsid w:val="001839FC"/>
    <w:rsid w:val="001864DC"/>
    <w:rsid w:val="00192DE6"/>
    <w:rsid w:val="001947C2"/>
    <w:rsid w:val="00194892"/>
    <w:rsid w:val="00195CEE"/>
    <w:rsid w:val="00197932"/>
    <w:rsid w:val="00197CBA"/>
    <w:rsid w:val="001A3042"/>
    <w:rsid w:val="001A362E"/>
    <w:rsid w:val="001A4263"/>
    <w:rsid w:val="001A48BA"/>
    <w:rsid w:val="001B09CB"/>
    <w:rsid w:val="001B0EB1"/>
    <w:rsid w:val="001B4039"/>
    <w:rsid w:val="001B5788"/>
    <w:rsid w:val="001B5864"/>
    <w:rsid w:val="001B6EE6"/>
    <w:rsid w:val="001C0B49"/>
    <w:rsid w:val="001C203A"/>
    <w:rsid w:val="001C4999"/>
    <w:rsid w:val="001C4E07"/>
    <w:rsid w:val="001D2646"/>
    <w:rsid w:val="001D7ECB"/>
    <w:rsid w:val="001E013C"/>
    <w:rsid w:val="001E1407"/>
    <w:rsid w:val="001E1433"/>
    <w:rsid w:val="001E37BE"/>
    <w:rsid w:val="001E397C"/>
    <w:rsid w:val="001E40D6"/>
    <w:rsid w:val="001E498A"/>
    <w:rsid w:val="001E6263"/>
    <w:rsid w:val="001E661D"/>
    <w:rsid w:val="001F2A3F"/>
    <w:rsid w:val="001F3227"/>
    <w:rsid w:val="001F4EB6"/>
    <w:rsid w:val="001F64D8"/>
    <w:rsid w:val="001F6552"/>
    <w:rsid w:val="002003A9"/>
    <w:rsid w:val="00203030"/>
    <w:rsid w:val="00203531"/>
    <w:rsid w:val="0020458E"/>
    <w:rsid w:val="002069B8"/>
    <w:rsid w:val="00207257"/>
    <w:rsid w:val="00210944"/>
    <w:rsid w:val="002111EC"/>
    <w:rsid w:val="002138E6"/>
    <w:rsid w:val="00214C88"/>
    <w:rsid w:val="002209C6"/>
    <w:rsid w:val="00220ECC"/>
    <w:rsid w:val="0022162B"/>
    <w:rsid w:val="0022219C"/>
    <w:rsid w:val="00224E4E"/>
    <w:rsid w:val="00224F46"/>
    <w:rsid w:val="00225204"/>
    <w:rsid w:val="00232ED4"/>
    <w:rsid w:val="00233A18"/>
    <w:rsid w:val="00233B41"/>
    <w:rsid w:val="00235FC9"/>
    <w:rsid w:val="002377EC"/>
    <w:rsid w:val="002405E8"/>
    <w:rsid w:val="00240B0F"/>
    <w:rsid w:val="002447D6"/>
    <w:rsid w:val="0024626B"/>
    <w:rsid w:val="00246BD5"/>
    <w:rsid w:val="00246DA8"/>
    <w:rsid w:val="00246FFF"/>
    <w:rsid w:val="00247E0B"/>
    <w:rsid w:val="00251AE2"/>
    <w:rsid w:val="002559FA"/>
    <w:rsid w:val="002565BF"/>
    <w:rsid w:val="002669A8"/>
    <w:rsid w:val="00270645"/>
    <w:rsid w:val="0027134D"/>
    <w:rsid w:val="002725A9"/>
    <w:rsid w:val="00274634"/>
    <w:rsid w:val="00274BEA"/>
    <w:rsid w:val="00282C37"/>
    <w:rsid w:val="00282E7D"/>
    <w:rsid w:val="00287509"/>
    <w:rsid w:val="00287A0A"/>
    <w:rsid w:val="00287F9F"/>
    <w:rsid w:val="00290F17"/>
    <w:rsid w:val="002917EF"/>
    <w:rsid w:val="00292C67"/>
    <w:rsid w:val="00293021"/>
    <w:rsid w:val="00294C35"/>
    <w:rsid w:val="002953EC"/>
    <w:rsid w:val="002A09D4"/>
    <w:rsid w:val="002A25E3"/>
    <w:rsid w:val="002A54BF"/>
    <w:rsid w:val="002A56BC"/>
    <w:rsid w:val="002A5B17"/>
    <w:rsid w:val="002A6BEB"/>
    <w:rsid w:val="002B1018"/>
    <w:rsid w:val="002B2144"/>
    <w:rsid w:val="002B278E"/>
    <w:rsid w:val="002B4281"/>
    <w:rsid w:val="002B6039"/>
    <w:rsid w:val="002B7B72"/>
    <w:rsid w:val="002C14E5"/>
    <w:rsid w:val="002C1E0C"/>
    <w:rsid w:val="002C255B"/>
    <w:rsid w:val="002C257B"/>
    <w:rsid w:val="002C63ED"/>
    <w:rsid w:val="002D16E5"/>
    <w:rsid w:val="002D2590"/>
    <w:rsid w:val="002D2C2E"/>
    <w:rsid w:val="002D3AB1"/>
    <w:rsid w:val="002D57EC"/>
    <w:rsid w:val="002E0431"/>
    <w:rsid w:val="002E23FF"/>
    <w:rsid w:val="002E4E62"/>
    <w:rsid w:val="002E5420"/>
    <w:rsid w:val="002E67AA"/>
    <w:rsid w:val="002E6E83"/>
    <w:rsid w:val="002E773E"/>
    <w:rsid w:val="002F041C"/>
    <w:rsid w:val="002F3920"/>
    <w:rsid w:val="002F486B"/>
    <w:rsid w:val="002F4C27"/>
    <w:rsid w:val="002F6EBC"/>
    <w:rsid w:val="00300889"/>
    <w:rsid w:val="00302157"/>
    <w:rsid w:val="00302247"/>
    <w:rsid w:val="003031D1"/>
    <w:rsid w:val="00303FF4"/>
    <w:rsid w:val="0030546B"/>
    <w:rsid w:val="003065E0"/>
    <w:rsid w:val="00307260"/>
    <w:rsid w:val="003100CF"/>
    <w:rsid w:val="003107D7"/>
    <w:rsid w:val="00311980"/>
    <w:rsid w:val="00312511"/>
    <w:rsid w:val="00312CDA"/>
    <w:rsid w:val="003149CD"/>
    <w:rsid w:val="003150CA"/>
    <w:rsid w:val="00316847"/>
    <w:rsid w:val="003177BA"/>
    <w:rsid w:val="00320D4C"/>
    <w:rsid w:val="00321F08"/>
    <w:rsid w:val="003252E9"/>
    <w:rsid w:val="003278CD"/>
    <w:rsid w:val="0033030D"/>
    <w:rsid w:val="00334C36"/>
    <w:rsid w:val="00335A06"/>
    <w:rsid w:val="003374EE"/>
    <w:rsid w:val="00340D19"/>
    <w:rsid w:val="00342C3A"/>
    <w:rsid w:val="00343268"/>
    <w:rsid w:val="0034432D"/>
    <w:rsid w:val="0034470D"/>
    <w:rsid w:val="0034481B"/>
    <w:rsid w:val="003462F0"/>
    <w:rsid w:val="00347C07"/>
    <w:rsid w:val="0035139F"/>
    <w:rsid w:val="0035483F"/>
    <w:rsid w:val="00357937"/>
    <w:rsid w:val="00357B12"/>
    <w:rsid w:val="0036041A"/>
    <w:rsid w:val="003605C1"/>
    <w:rsid w:val="00363A4D"/>
    <w:rsid w:val="003642C9"/>
    <w:rsid w:val="00365637"/>
    <w:rsid w:val="0036663C"/>
    <w:rsid w:val="0036753F"/>
    <w:rsid w:val="00367752"/>
    <w:rsid w:val="0037236D"/>
    <w:rsid w:val="00372944"/>
    <w:rsid w:val="003771E4"/>
    <w:rsid w:val="00381A09"/>
    <w:rsid w:val="00385964"/>
    <w:rsid w:val="00391B68"/>
    <w:rsid w:val="00394662"/>
    <w:rsid w:val="0039476D"/>
    <w:rsid w:val="00394BD8"/>
    <w:rsid w:val="00396A8A"/>
    <w:rsid w:val="00396DDB"/>
    <w:rsid w:val="00396E90"/>
    <w:rsid w:val="00397844"/>
    <w:rsid w:val="003A1B3D"/>
    <w:rsid w:val="003A3B11"/>
    <w:rsid w:val="003A53ED"/>
    <w:rsid w:val="003A61DF"/>
    <w:rsid w:val="003A6793"/>
    <w:rsid w:val="003B05C6"/>
    <w:rsid w:val="003B0630"/>
    <w:rsid w:val="003B1B3B"/>
    <w:rsid w:val="003B5679"/>
    <w:rsid w:val="003B71BC"/>
    <w:rsid w:val="003B7EAC"/>
    <w:rsid w:val="003C06FB"/>
    <w:rsid w:val="003C2F82"/>
    <w:rsid w:val="003C3988"/>
    <w:rsid w:val="003C452F"/>
    <w:rsid w:val="003C55B6"/>
    <w:rsid w:val="003C5728"/>
    <w:rsid w:val="003C6348"/>
    <w:rsid w:val="003D1CA4"/>
    <w:rsid w:val="003D275A"/>
    <w:rsid w:val="003D4047"/>
    <w:rsid w:val="003D4217"/>
    <w:rsid w:val="003D6F52"/>
    <w:rsid w:val="003D7A97"/>
    <w:rsid w:val="003E166A"/>
    <w:rsid w:val="003E1F79"/>
    <w:rsid w:val="003E20A4"/>
    <w:rsid w:val="003E23DA"/>
    <w:rsid w:val="003E3D0E"/>
    <w:rsid w:val="003E3E92"/>
    <w:rsid w:val="003E607A"/>
    <w:rsid w:val="003E6D64"/>
    <w:rsid w:val="003F14A3"/>
    <w:rsid w:val="003F4337"/>
    <w:rsid w:val="003F4A61"/>
    <w:rsid w:val="003F4FBC"/>
    <w:rsid w:val="003F7C40"/>
    <w:rsid w:val="003F7D12"/>
    <w:rsid w:val="004006B3"/>
    <w:rsid w:val="00401A64"/>
    <w:rsid w:val="00401B0A"/>
    <w:rsid w:val="00402951"/>
    <w:rsid w:val="00404143"/>
    <w:rsid w:val="00404B1C"/>
    <w:rsid w:val="00405728"/>
    <w:rsid w:val="0040757A"/>
    <w:rsid w:val="00410767"/>
    <w:rsid w:val="00414E01"/>
    <w:rsid w:val="00416ED5"/>
    <w:rsid w:val="00421831"/>
    <w:rsid w:val="00421CA6"/>
    <w:rsid w:val="0042453A"/>
    <w:rsid w:val="004246E1"/>
    <w:rsid w:val="00424C4E"/>
    <w:rsid w:val="00427E5B"/>
    <w:rsid w:val="00431369"/>
    <w:rsid w:val="004324AB"/>
    <w:rsid w:val="00432715"/>
    <w:rsid w:val="00433705"/>
    <w:rsid w:val="00435599"/>
    <w:rsid w:val="00436CF4"/>
    <w:rsid w:val="0043701E"/>
    <w:rsid w:val="00437496"/>
    <w:rsid w:val="004374D6"/>
    <w:rsid w:val="00437F7B"/>
    <w:rsid w:val="0044064C"/>
    <w:rsid w:val="00442396"/>
    <w:rsid w:val="00444AE3"/>
    <w:rsid w:val="00445AD5"/>
    <w:rsid w:val="004507F9"/>
    <w:rsid w:val="00452D67"/>
    <w:rsid w:val="00454BAD"/>
    <w:rsid w:val="00457613"/>
    <w:rsid w:val="0046003E"/>
    <w:rsid w:val="004609D6"/>
    <w:rsid w:val="00465E40"/>
    <w:rsid w:val="00471E5D"/>
    <w:rsid w:val="004738ED"/>
    <w:rsid w:val="00474F8F"/>
    <w:rsid w:val="00475069"/>
    <w:rsid w:val="00475270"/>
    <w:rsid w:val="0047585B"/>
    <w:rsid w:val="00481ABC"/>
    <w:rsid w:val="00481ED8"/>
    <w:rsid w:val="00481FE1"/>
    <w:rsid w:val="004852F1"/>
    <w:rsid w:val="0048669D"/>
    <w:rsid w:val="00487107"/>
    <w:rsid w:val="00487D05"/>
    <w:rsid w:val="00492A64"/>
    <w:rsid w:val="00493A8C"/>
    <w:rsid w:val="00493D75"/>
    <w:rsid w:val="004959DC"/>
    <w:rsid w:val="004A0850"/>
    <w:rsid w:val="004A547A"/>
    <w:rsid w:val="004A69A4"/>
    <w:rsid w:val="004A6E47"/>
    <w:rsid w:val="004A788E"/>
    <w:rsid w:val="004A7A76"/>
    <w:rsid w:val="004B4779"/>
    <w:rsid w:val="004B4E7E"/>
    <w:rsid w:val="004B714B"/>
    <w:rsid w:val="004C3BE9"/>
    <w:rsid w:val="004C4B46"/>
    <w:rsid w:val="004C77F2"/>
    <w:rsid w:val="004D0E73"/>
    <w:rsid w:val="004D1411"/>
    <w:rsid w:val="004D1FDD"/>
    <w:rsid w:val="004D58A6"/>
    <w:rsid w:val="004D62A8"/>
    <w:rsid w:val="004D6DA3"/>
    <w:rsid w:val="004E09C4"/>
    <w:rsid w:val="004E2D49"/>
    <w:rsid w:val="004E3A56"/>
    <w:rsid w:val="004E3C23"/>
    <w:rsid w:val="004E6006"/>
    <w:rsid w:val="004E629A"/>
    <w:rsid w:val="004F0B3E"/>
    <w:rsid w:val="004F6905"/>
    <w:rsid w:val="004F6934"/>
    <w:rsid w:val="00504DEB"/>
    <w:rsid w:val="00504FC6"/>
    <w:rsid w:val="00507BB5"/>
    <w:rsid w:val="00511B88"/>
    <w:rsid w:val="00511FB5"/>
    <w:rsid w:val="00512A9D"/>
    <w:rsid w:val="00512DA2"/>
    <w:rsid w:val="005177E1"/>
    <w:rsid w:val="005179C0"/>
    <w:rsid w:val="00521B94"/>
    <w:rsid w:val="00523E75"/>
    <w:rsid w:val="005242E5"/>
    <w:rsid w:val="005245D0"/>
    <w:rsid w:val="00524D0E"/>
    <w:rsid w:val="00525A1C"/>
    <w:rsid w:val="00525E31"/>
    <w:rsid w:val="00525EDD"/>
    <w:rsid w:val="00526848"/>
    <w:rsid w:val="00527939"/>
    <w:rsid w:val="005309F9"/>
    <w:rsid w:val="00531322"/>
    <w:rsid w:val="005327D4"/>
    <w:rsid w:val="005340D1"/>
    <w:rsid w:val="00534AC6"/>
    <w:rsid w:val="00534C7F"/>
    <w:rsid w:val="005355CE"/>
    <w:rsid w:val="00536BBC"/>
    <w:rsid w:val="005372C6"/>
    <w:rsid w:val="005428C1"/>
    <w:rsid w:val="00542B85"/>
    <w:rsid w:val="0054465A"/>
    <w:rsid w:val="00545819"/>
    <w:rsid w:val="00546A59"/>
    <w:rsid w:val="00546D12"/>
    <w:rsid w:val="0054740C"/>
    <w:rsid w:val="00547C25"/>
    <w:rsid w:val="00550ACD"/>
    <w:rsid w:val="005528FD"/>
    <w:rsid w:val="00553FEA"/>
    <w:rsid w:val="00553FF9"/>
    <w:rsid w:val="0055597A"/>
    <w:rsid w:val="005565BB"/>
    <w:rsid w:val="00557808"/>
    <w:rsid w:val="00561315"/>
    <w:rsid w:val="00562EB9"/>
    <w:rsid w:val="0056550D"/>
    <w:rsid w:val="00572735"/>
    <w:rsid w:val="00572793"/>
    <w:rsid w:val="00572E17"/>
    <w:rsid w:val="00573B72"/>
    <w:rsid w:val="0057507A"/>
    <w:rsid w:val="005762E0"/>
    <w:rsid w:val="005770A7"/>
    <w:rsid w:val="00580114"/>
    <w:rsid w:val="00583A2E"/>
    <w:rsid w:val="005868DA"/>
    <w:rsid w:val="00591F66"/>
    <w:rsid w:val="00593D4D"/>
    <w:rsid w:val="00594FBE"/>
    <w:rsid w:val="00595378"/>
    <w:rsid w:val="005A01B1"/>
    <w:rsid w:val="005A4D20"/>
    <w:rsid w:val="005A5838"/>
    <w:rsid w:val="005A76C8"/>
    <w:rsid w:val="005A7B76"/>
    <w:rsid w:val="005B0C5F"/>
    <w:rsid w:val="005B14E5"/>
    <w:rsid w:val="005B33C9"/>
    <w:rsid w:val="005B4268"/>
    <w:rsid w:val="005B6505"/>
    <w:rsid w:val="005B6832"/>
    <w:rsid w:val="005B6A3A"/>
    <w:rsid w:val="005B75B0"/>
    <w:rsid w:val="005B7D92"/>
    <w:rsid w:val="005C37AF"/>
    <w:rsid w:val="005C439C"/>
    <w:rsid w:val="005C6C35"/>
    <w:rsid w:val="005C70A6"/>
    <w:rsid w:val="005C795A"/>
    <w:rsid w:val="005D1434"/>
    <w:rsid w:val="005D1F0E"/>
    <w:rsid w:val="005D5310"/>
    <w:rsid w:val="005D6B01"/>
    <w:rsid w:val="005D7C83"/>
    <w:rsid w:val="005E00E6"/>
    <w:rsid w:val="005E0ACE"/>
    <w:rsid w:val="005E2F60"/>
    <w:rsid w:val="005E4CF7"/>
    <w:rsid w:val="005E52C7"/>
    <w:rsid w:val="005F038F"/>
    <w:rsid w:val="005F1E12"/>
    <w:rsid w:val="005F20AB"/>
    <w:rsid w:val="0060013F"/>
    <w:rsid w:val="00604436"/>
    <w:rsid w:val="00606265"/>
    <w:rsid w:val="00606E11"/>
    <w:rsid w:val="00607996"/>
    <w:rsid w:val="006119C3"/>
    <w:rsid w:val="00612961"/>
    <w:rsid w:val="00617AEE"/>
    <w:rsid w:val="00620193"/>
    <w:rsid w:val="0062464C"/>
    <w:rsid w:val="006253CE"/>
    <w:rsid w:val="00625714"/>
    <w:rsid w:val="00630AAF"/>
    <w:rsid w:val="00631BC5"/>
    <w:rsid w:val="00632D92"/>
    <w:rsid w:val="00632F3F"/>
    <w:rsid w:val="00633A2C"/>
    <w:rsid w:val="00633D1B"/>
    <w:rsid w:val="006404A4"/>
    <w:rsid w:val="00640944"/>
    <w:rsid w:val="00641DFC"/>
    <w:rsid w:val="00643CE9"/>
    <w:rsid w:val="00644112"/>
    <w:rsid w:val="00646C84"/>
    <w:rsid w:val="00647819"/>
    <w:rsid w:val="00652BFD"/>
    <w:rsid w:val="0065522E"/>
    <w:rsid w:val="00657D72"/>
    <w:rsid w:val="00665B40"/>
    <w:rsid w:val="006671DB"/>
    <w:rsid w:val="006676E5"/>
    <w:rsid w:val="006708C2"/>
    <w:rsid w:val="0067354B"/>
    <w:rsid w:val="00673D5C"/>
    <w:rsid w:val="0067582F"/>
    <w:rsid w:val="006761FA"/>
    <w:rsid w:val="006779C4"/>
    <w:rsid w:val="00680F2A"/>
    <w:rsid w:val="00683BAD"/>
    <w:rsid w:val="0068481B"/>
    <w:rsid w:val="00684C03"/>
    <w:rsid w:val="00685FA5"/>
    <w:rsid w:val="00687444"/>
    <w:rsid w:val="00691B8D"/>
    <w:rsid w:val="00692017"/>
    <w:rsid w:val="006925AE"/>
    <w:rsid w:val="00695487"/>
    <w:rsid w:val="006956BC"/>
    <w:rsid w:val="006A02A4"/>
    <w:rsid w:val="006A0F0F"/>
    <w:rsid w:val="006A4EC7"/>
    <w:rsid w:val="006A57AD"/>
    <w:rsid w:val="006B221D"/>
    <w:rsid w:val="006B4A42"/>
    <w:rsid w:val="006B58CB"/>
    <w:rsid w:val="006B5B32"/>
    <w:rsid w:val="006B7923"/>
    <w:rsid w:val="006C06B9"/>
    <w:rsid w:val="006C0B97"/>
    <w:rsid w:val="006C1145"/>
    <w:rsid w:val="006C196B"/>
    <w:rsid w:val="006C2044"/>
    <w:rsid w:val="006C5B21"/>
    <w:rsid w:val="006C72EF"/>
    <w:rsid w:val="006C737C"/>
    <w:rsid w:val="006C7658"/>
    <w:rsid w:val="006D03B1"/>
    <w:rsid w:val="006D14A8"/>
    <w:rsid w:val="006D392E"/>
    <w:rsid w:val="006D6FEB"/>
    <w:rsid w:val="006E03B7"/>
    <w:rsid w:val="006E233D"/>
    <w:rsid w:val="006E2B41"/>
    <w:rsid w:val="006E46D2"/>
    <w:rsid w:val="006E6807"/>
    <w:rsid w:val="006E7678"/>
    <w:rsid w:val="006F10F8"/>
    <w:rsid w:val="006F40DD"/>
    <w:rsid w:val="00700A4F"/>
    <w:rsid w:val="00700E6C"/>
    <w:rsid w:val="007050F8"/>
    <w:rsid w:val="007115F5"/>
    <w:rsid w:val="007135D3"/>
    <w:rsid w:val="00720070"/>
    <w:rsid w:val="0072063B"/>
    <w:rsid w:val="007214E1"/>
    <w:rsid w:val="00723824"/>
    <w:rsid w:val="00727E18"/>
    <w:rsid w:val="007305D5"/>
    <w:rsid w:val="007305DF"/>
    <w:rsid w:val="00730AAB"/>
    <w:rsid w:val="00734BFE"/>
    <w:rsid w:val="007363A5"/>
    <w:rsid w:val="0073691C"/>
    <w:rsid w:val="0074266D"/>
    <w:rsid w:val="00744B6C"/>
    <w:rsid w:val="007456AA"/>
    <w:rsid w:val="0074656F"/>
    <w:rsid w:val="007479D8"/>
    <w:rsid w:val="00747F7E"/>
    <w:rsid w:val="00751605"/>
    <w:rsid w:val="00751C1C"/>
    <w:rsid w:val="00752713"/>
    <w:rsid w:val="00752831"/>
    <w:rsid w:val="007537EA"/>
    <w:rsid w:val="00765377"/>
    <w:rsid w:val="00765EB2"/>
    <w:rsid w:val="007663B7"/>
    <w:rsid w:val="00767A85"/>
    <w:rsid w:val="00773EE1"/>
    <w:rsid w:val="0077583C"/>
    <w:rsid w:val="00777296"/>
    <w:rsid w:val="0078025B"/>
    <w:rsid w:val="0078038D"/>
    <w:rsid w:val="00780E3B"/>
    <w:rsid w:val="00781646"/>
    <w:rsid w:val="00781AE8"/>
    <w:rsid w:val="00782376"/>
    <w:rsid w:val="00783B08"/>
    <w:rsid w:val="007853DE"/>
    <w:rsid w:val="00785625"/>
    <w:rsid w:val="007915B7"/>
    <w:rsid w:val="007917E5"/>
    <w:rsid w:val="00794B47"/>
    <w:rsid w:val="00794BDF"/>
    <w:rsid w:val="007A1CB9"/>
    <w:rsid w:val="007A32BD"/>
    <w:rsid w:val="007A40C7"/>
    <w:rsid w:val="007A4A88"/>
    <w:rsid w:val="007A509A"/>
    <w:rsid w:val="007A7F2A"/>
    <w:rsid w:val="007B3713"/>
    <w:rsid w:val="007B4B92"/>
    <w:rsid w:val="007B6741"/>
    <w:rsid w:val="007C1D3A"/>
    <w:rsid w:val="007C306B"/>
    <w:rsid w:val="007C44F3"/>
    <w:rsid w:val="007C4FD0"/>
    <w:rsid w:val="007C6495"/>
    <w:rsid w:val="007C7390"/>
    <w:rsid w:val="007C74AE"/>
    <w:rsid w:val="007C7ACB"/>
    <w:rsid w:val="007D0A2F"/>
    <w:rsid w:val="007D142B"/>
    <w:rsid w:val="007D150E"/>
    <w:rsid w:val="007D168B"/>
    <w:rsid w:val="007D1D9E"/>
    <w:rsid w:val="007D1E8B"/>
    <w:rsid w:val="007D2380"/>
    <w:rsid w:val="007E05C4"/>
    <w:rsid w:val="007E13A0"/>
    <w:rsid w:val="007E1C65"/>
    <w:rsid w:val="007E1EA5"/>
    <w:rsid w:val="007E33DF"/>
    <w:rsid w:val="007E3CC9"/>
    <w:rsid w:val="007E3DF5"/>
    <w:rsid w:val="007E44E0"/>
    <w:rsid w:val="007E478B"/>
    <w:rsid w:val="007E478E"/>
    <w:rsid w:val="007E49ED"/>
    <w:rsid w:val="007E6AB9"/>
    <w:rsid w:val="007E6CDE"/>
    <w:rsid w:val="007F02C5"/>
    <w:rsid w:val="007F061E"/>
    <w:rsid w:val="007F0BBB"/>
    <w:rsid w:val="007F0FBD"/>
    <w:rsid w:val="007F0FD3"/>
    <w:rsid w:val="007F1AE1"/>
    <w:rsid w:val="007F5F5C"/>
    <w:rsid w:val="007F6CBC"/>
    <w:rsid w:val="00801AED"/>
    <w:rsid w:val="0080219E"/>
    <w:rsid w:val="0080360B"/>
    <w:rsid w:val="0080393B"/>
    <w:rsid w:val="00803D4E"/>
    <w:rsid w:val="00805045"/>
    <w:rsid w:val="0080527A"/>
    <w:rsid w:val="008054FC"/>
    <w:rsid w:val="008068EC"/>
    <w:rsid w:val="00811608"/>
    <w:rsid w:val="00811981"/>
    <w:rsid w:val="00811E98"/>
    <w:rsid w:val="00813191"/>
    <w:rsid w:val="00814B79"/>
    <w:rsid w:val="0081634C"/>
    <w:rsid w:val="0081764E"/>
    <w:rsid w:val="00817EDF"/>
    <w:rsid w:val="0082258B"/>
    <w:rsid w:val="008232AB"/>
    <w:rsid w:val="00825A46"/>
    <w:rsid w:val="0082624A"/>
    <w:rsid w:val="00830BF2"/>
    <w:rsid w:val="00832641"/>
    <w:rsid w:val="00832B76"/>
    <w:rsid w:val="0083408A"/>
    <w:rsid w:val="00835CAE"/>
    <w:rsid w:val="008364B2"/>
    <w:rsid w:val="00836CB9"/>
    <w:rsid w:val="008417EF"/>
    <w:rsid w:val="00842E32"/>
    <w:rsid w:val="0084398B"/>
    <w:rsid w:val="008441F0"/>
    <w:rsid w:val="00844233"/>
    <w:rsid w:val="008449EA"/>
    <w:rsid w:val="0084512A"/>
    <w:rsid w:val="0084797F"/>
    <w:rsid w:val="00850F44"/>
    <w:rsid w:val="0085253D"/>
    <w:rsid w:val="00856388"/>
    <w:rsid w:val="00861422"/>
    <w:rsid w:val="00862C0B"/>
    <w:rsid w:val="00862C7A"/>
    <w:rsid w:val="00862E86"/>
    <w:rsid w:val="0086358D"/>
    <w:rsid w:val="00863A14"/>
    <w:rsid w:val="00863AB7"/>
    <w:rsid w:val="008649F5"/>
    <w:rsid w:val="0086737B"/>
    <w:rsid w:val="0087021B"/>
    <w:rsid w:val="008733B6"/>
    <w:rsid w:val="008749D0"/>
    <w:rsid w:val="00874A86"/>
    <w:rsid w:val="00875917"/>
    <w:rsid w:val="008825CB"/>
    <w:rsid w:val="00883E73"/>
    <w:rsid w:val="00883ED1"/>
    <w:rsid w:val="008840DA"/>
    <w:rsid w:val="00884A95"/>
    <w:rsid w:val="00885FAF"/>
    <w:rsid w:val="0088630C"/>
    <w:rsid w:val="00887BB8"/>
    <w:rsid w:val="00887F3C"/>
    <w:rsid w:val="00890C6D"/>
    <w:rsid w:val="008913C8"/>
    <w:rsid w:val="008927B8"/>
    <w:rsid w:val="00896452"/>
    <w:rsid w:val="008968FD"/>
    <w:rsid w:val="0089739E"/>
    <w:rsid w:val="00897A23"/>
    <w:rsid w:val="008A0233"/>
    <w:rsid w:val="008A1397"/>
    <w:rsid w:val="008A36F9"/>
    <w:rsid w:val="008B1D71"/>
    <w:rsid w:val="008B427B"/>
    <w:rsid w:val="008B483F"/>
    <w:rsid w:val="008B58C6"/>
    <w:rsid w:val="008B5D9D"/>
    <w:rsid w:val="008C143C"/>
    <w:rsid w:val="008C21F6"/>
    <w:rsid w:val="008C29A3"/>
    <w:rsid w:val="008C645F"/>
    <w:rsid w:val="008C67B0"/>
    <w:rsid w:val="008D1953"/>
    <w:rsid w:val="008D1B69"/>
    <w:rsid w:val="008D7133"/>
    <w:rsid w:val="008D7A46"/>
    <w:rsid w:val="008E00A6"/>
    <w:rsid w:val="008E0188"/>
    <w:rsid w:val="008E3E55"/>
    <w:rsid w:val="008E4C8F"/>
    <w:rsid w:val="008E6E2D"/>
    <w:rsid w:val="008E7396"/>
    <w:rsid w:val="008E7515"/>
    <w:rsid w:val="008F0CE5"/>
    <w:rsid w:val="008F452B"/>
    <w:rsid w:val="008F578A"/>
    <w:rsid w:val="008F616F"/>
    <w:rsid w:val="009023E3"/>
    <w:rsid w:val="00902E4C"/>
    <w:rsid w:val="00905126"/>
    <w:rsid w:val="00912DA9"/>
    <w:rsid w:val="0091528D"/>
    <w:rsid w:val="00916780"/>
    <w:rsid w:val="009218CC"/>
    <w:rsid w:val="009277BB"/>
    <w:rsid w:val="00927E2F"/>
    <w:rsid w:val="00933349"/>
    <w:rsid w:val="00935EBB"/>
    <w:rsid w:val="00942F04"/>
    <w:rsid w:val="00944BA0"/>
    <w:rsid w:val="00952B4C"/>
    <w:rsid w:val="00954EA5"/>
    <w:rsid w:val="009556C9"/>
    <w:rsid w:val="00956934"/>
    <w:rsid w:val="009602EF"/>
    <w:rsid w:val="00962387"/>
    <w:rsid w:val="009657CC"/>
    <w:rsid w:val="009716AF"/>
    <w:rsid w:val="00974F74"/>
    <w:rsid w:val="00975337"/>
    <w:rsid w:val="0097640D"/>
    <w:rsid w:val="00977BDB"/>
    <w:rsid w:val="009825CD"/>
    <w:rsid w:val="00983378"/>
    <w:rsid w:val="0099063C"/>
    <w:rsid w:val="009929F7"/>
    <w:rsid w:val="00994B9C"/>
    <w:rsid w:val="00995C40"/>
    <w:rsid w:val="0099695C"/>
    <w:rsid w:val="00997CF5"/>
    <w:rsid w:val="009A02E5"/>
    <w:rsid w:val="009A1B69"/>
    <w:rsid w:val="009A290E"/>
    <w:rsid w:val="009A40F9"/>
    <w:rsid w:val="009A4651"/>
    <w:rsid w:val="009A51E5"/>
    <w:rsid w:val="009A62B6"/>
    <w:rsid w:val="009B01CF"/>
    <w:rsid w:val="009B04E0"/>
    <w:rsid w:val="009B188E"/>
    <w:rsid w:val="009B2FC5"/>
    <w:rsid w:val="009B3B03"/>
    <w:rsid w:val="009B3F1F"/>
    <w:rsid w:val="009B5FA8"/>
    <w:rsid w:val="009B6756"/>
    <w:rsid w:val="009C0DE2"/>
    <w:rsid w:val="009C19A1"/>
    <w:rsid w:val="009C71AA"/>
    <w:rsid w:val="009D0A4B"/>
    <w:rsid w:val="009D0FF6"/>
    <w:rsid w:val="009D1942"/>
    <w:rsid w:val="009D1BE8"/>
    <w:rsid w:val="009D6427"/>
    <w:rsid w:val="009E124A"/>
    <w:rsid w:val="009E2974"/>
    <w:rsid w:val="009E4A3B"/>
    <w:rsid w:val="009E6BC2"/>
    <w:rsid w:val="009F02FA"/>
    <w:rsid w:val="009F0CD0"/>
    <w:rsid w:val="009F110D"/>
    <w:rsid w:val="009F17C3"/>
    <w:rsid w:val="009F1BF9"/>
    <w:rsid w:val="009F5F07"/>
    <w:rsid w:val="00A00695"/>
    <w:rsid w:val="00A017EC"/>
    <w:rsid w:val="00A04C50"/>
    <w:rsid w:val="00A04E94"/>
    <w:rsid w:val="00A06115"/>
    <w:rsid w:val="00A07783"/>
    <w:rsid w:val="00A10C6A"/>
    <w:rsid w:val="00A126A5"/>
    <w:rsid w:val="00A159C6"/>
    <w:rsid w:val="00A168AB"/>
    <w:rsid w:val="00A17EBA"/>
    <w:rsid w:val="00A21FC7"/>
    <w:rsid w:val="00A25BBF"/>
    <w:rsid w:val="00A25EAD"/>
    <w:rsid w:val="00A36864"/>
    <w:rsid w:val="00A36A8F"/>
    <w:rsid w:val="00A37A41"/>
    <w:rsid w:val="00A407F5"/>
    <w:rsid w:val="00A43102"/>
    <w:rsid w:val="00A452D7"/>
    <w:rsid w:val="00A46E4F"/>
    <w:rsid w:val="00A51BCB"/>
    <w:rsid w:val="00A51DD9"/>
    <w:rsid w:val="00A55C31"/>
    <w:rsid w:val="00A56EB7"/>
    <w:rsid w:val="00A57884"/>
    <w:rsid w:val="00A618C3"/>
    <w:rsid w:val="00A61F7C"/>
    <w:rsid w:val="00A62393"/>
    <w:rsid w:val="00A65731"/>
    <w:rsid w:val="00A66738"/>
    <w:rsid w:val="00A66910"/>
    <w:rsid w:val="00A72248"/>
    <w:rsid w:val="00A74C25"/>
    <w:rsid w:val="00A775EF"/>
    <w:rsid w:val="00A8214A"/>
    <w:rsid w:val="00A82D09"/>
    <w:rsid w:val="00A8397A"/>
    <w:rsid w:val="00A86363"/>
    <w:rsid w:val="00A9409E"/>
    <w:rsid w:val="00A9541F"/>
    <w:rsid w:val="00AA005F"/>
    <w:rsid w:val="00AA06B7"/>
    <w:rsid w:val="00AA0CC6"/>
    <w:rsid w:val="00AA2161"/>
    <w:rsid w:val="00AA32FB"/>
    <w:rsid w:val="00AA43FB"/>
    <w:rsid w:val="00AA6478"/>
    <w:rsid w:val="00AA7560"/>
    <w:rsid w:val="00AB0239"/>
    <w:rsid w:val="00AB23DF"/>
    <w:rsid w:val="00AB2705"/>
    <w:rsid w:val="00AB3799"/>
    <w:rsid w:val="00AB3AF1"/>
    <w:rsid w:val="00AB3E7B"/>
    <w:rsid w:val="00AB46BA"/>
    <w:rsid w:val="00AB6727"/>
    <w:rsid w:val="00AB76EE"/>
    <w:rsid w:val="00AC18BF"/>
    <w:rsid w:val="00AC1DDD"/>
    <w:rsid w:val="00AC598D"/>
    <w:rsid w:val="00AC64F8"/>
    <w:rsid w:val="00AC6C40"/>
    <w:rsid w:val="00AC6DB6"/>
    <w:rsid w:val="00AC70EA"/>
    <w:rsid w:val="00AC727A"/>
    <w:rsid w:val="00AD0C48"/>
    <w:rsid w:val="00AD2DDB"/>
    <w:rsid w:val="00AD50D8"/>
    <w:rsid w:val="00AD6112"/>
    <w:rsid w:val="00AD663C"/>
    <w:rsid w:val="00AD70DB"/>
    <w:rsid w:val="00AE1C4A"/>
    <w:rsid w:val="00AE31FB"/>
    <w:rsid w:val="00AF43C3"/>
    <w:rsid w:val="00AF4DF2"/>
    <w:rsid w:val="00AF7646"/>
    <w:rsid w:val="00B002AD"/>
    <w:rsid w:val="00B01B80"/>
    <w:rsid w:val="00B03153"/>
    <w:rsid w:val="00B04D3D"/>
    <w:rsid w:val="00B06DE8"/>
    <w:rsid w:val="00B07CAC"/>
    <w:rsid w:val="00B12325"/>
    <w:rsid w:val="00B1289E"/>
    <w:rsid w:val="00B12A8B"/>
    <w:rsid w:val="00B14E6B"/>
    <w:rsid w:val="00B16D75"/>
    <w:rsid w:val="00B2199C"/>
    <w:rsid w:val="00B228B3"/>
    <w:rsid w:val="00B2686F"/>
    <w:rsid w:val="00B326E9"/>
    <w:rsid w:val="00B32CF3"/>
    <w:rsid w:val="00B32E71"/>
    <w:rsid w:val="00B33D08"/>
    <w:rsid w:val="00B418C0"/>
    <w:rsid w:val="00B43975"/>
    <w:rsid w:val="00B45297"/>
    <w:rsid w:val="00B523B5"/>
    <w:rsid w:val="00B55217"/>
    <w:rsid w:val="00B5666C"/>
    <w:rsid w:val="00B570CA"/>
    <w:rsid w:val="00B600BC"/>
    <w:rsid w:val="00B608B5"/>
    <w:rsid w:val="00B612C2"/>
    <w:rsid w:val="00B64632"/>
    <w:rsid w:val="00B64C66"/>
    <w:rsid w:val="00B67E06"/>
    <w:rsid w:val="00B70761"/>
    <w:rsid w:val="00B709BC"/>
    <w:rsid w:val="00B766DA"/>
    <w:rsid w:val="00B777CF"/>
    <w:rsid w:val="00B802FD"/>
    <w:rsid w:val="00B827C9"/>
    <w:rsid w:val="00B838F9"/>
    <w:rsid w:val="00B84BD9"/>
    <w:rsid w:val="00B85C08"/>
    <w:rsid w:val="00B916DF"/>
    <w:rsid w:val="00B917E7"/>
    <w:rsid w:val="00B9213B"/>
    <w:rsid w:val="00B95FF4"/>
    <w:rsid w:val="00B963A6"/>
    <w:rsid w:val="00BA054E"/>
    <w:rsid w:val="00BA3396"/>
    <w:rsid w:val="00BA4086"/>
    <w:rsid w:val="00BB15F3"/>
    <w:rsid w:val="00BB1C61"/>
    <w:rsid w:val="00BB2DB6"/>
    <w:rsid w:val="00BC2A74"/>
    <w:rsid w:val="00BC4D4B"/>
    <w:rsid w:val="00BC74A6"/>
    <w:rsid w:val="00BC7B9C"/>
    <w:rsid w:val="00BD24FF"/>
    <w:rsid w:val="00BD543A"/>
    <w:rsid w:val="00BD69D6"/>
    <w:rsid w:val="00BD7FCB"/>
    <w:rsid w:val="00BE0311"/>
    <w:rsid w:val="00BE343D"/>
    <w:rsid w:val="00BE36BA"/>
    <w:rsid w:val="00BE38F5"/>
    <w:rsid w:val="00BE5321"/>
    <w:rsid w:val="00BE5AB4"/>
    <w:rsid w:val="00BE5B16"/>
    <w:rsid w:val="00BF1DFF"/>
    <w:rsid w:val="00BF2CF3"/>
    <w:rsid w:val="00BF3FC7"/>
    <w:rsid w:val="00BF6BFA"/>
    <w:rsid w:val="00C01895"/>
    <w:rsid w:val="00C019F2"/>
    <w:rsid w:val="00C03DFB"/>
    <w:rsid w:val="00C04182"/>
    <w:rsid w:val="00C047DA"/>
    <w:rsid w:val="00C04E5B"/>
    <w:rsid w:val="00C05F25"/>
    <w:rsid w:val="00C06876"/>
    <w:rsid w:val="00C06A1F"/>
    <w:rsid w:val="00C06B4F"/>
    <w:rsid w:val="00C11AC0"/>
    <w:rsid w:val="00C1424D"/>
    <w:rsid w:val="00C15103"/>
    <w:rsid w:val="00C15EC6"/>
    <w:rsid w:val="00C21FEC"/>
    <w:rsid w:val="00C223DB"/>
    <w:rsid w:val="00C23F05"/>
    <w:rsid w:val="00C24767"/>
    <w:rsid w:val="00C25AB0"/>
    <w:rsid w:val="00C2653C"/>
    <w:rsid w:val="00C2734C"/>
    <w:rsid w:val="00C323A6"/>
    <w:rsid w:val="00C330E4"/>
    <w:rsid w:val="00C35BCE"/>
    <w:rsid w:val="00C363AD"/>
    <w:rsid w:val="00C36D51"/>
    <w:rsid w:val="00C3797C"/>
    <w:rsid w:val="00C43851"/>
    <w:rsid w:val="00C441CC"/>
    <w:rsid w:val="00C503A8"/>
    <w:rsid w:val="00C5045C"/>
    <w:rsid w:val="00C505DF"/>
    <w:rsid w:val="00C50C8D"/>
    <w:rsid w:val="00C5256D"/>
    <w:rsid w:val="00C52F5D"/>
    <w:rsid w:val="00C53214"/>
    <w:rsid w:val="00C55DDF"/>
    <w:rsid w:val="00C57512"/>
    <w:rsid w:val="00C621D0"/>
    <w:rsid w:val="00C643FC"/>
    <w:rsid w:val="00C65487"/>
    <w:rsid w:val="00C7044F"/>
    <w:rsid w:val="00C732B3"/>
    <w:rsid w:val="00C74082"/>
    <w:rsid w:val="00C74E85"/>
    <w:rsid w:val="00C74FA2"/>
    <w:rsid w:val="00C80B13"/>
    <w:rsid w:val="00C8168C"/>
    <w:rsid w:val="00C83C97"/>
    <w:rsid w:val="00C854FD"/>
    <w:rsid w:val="00C925B2"/>
    <w:rsid w:val="00C925C9"/>
    <w:rsid w:val="00C95EBB"/>
    <w:rsid w:val="00C9639B"/>
    <w:rsid w:val="00C96C9D"/>
    <w:rsid w:val="00CA254B"/>
    <w:rsid w:val="00CA610B"/>
    <w:rsid w:val="00CA6D27"/>
    <w:rsid w:val="00CB3EDA"/>
    <w:rsid w:val="00CB4FA0"/>
    <w:rsid w:val="00CB4FF0"/>
    <w:rsid w:val="00CB696C"/>
    <w:rsid w:val="00CB6E99"/>
    <w:rsid w:val="00CB75B9"/>
    <w:rsid w:val="00CC1823"/>
    <w:rsid w:val="00CC3455"/>
    <w:rsid w:val="00CC58F3"/>
    <w:rsid w:val="00CC71D6"/>
    <w:rsid w:val="00CD0350"/>
    <w:rsid w:val="00CD1575"/>
    <w:rsid w:val="00CD2F3F"/>
    <w:rsid w:val="00CD4DD0"/>
    <w:rsid w:val="00CD5300"/>
    <w:rsid w:val="00CD7551"/>
    <w:rsid w:val="00CE24AB"/>
    <w:rsid w:val="00CE280C"/>
    <w:rsid w:val="00CE7ECC"/>
    <w:rsid w:val="00CF08C1"/>
    <w:rsid w:val="00CF11FC"/>
    <w:rsid w:val="00CF179D"/>
    <w:rsid w:val="00CF18BE"/>
    <w:rsid w:val="00CF1E95"/>
    <w:rsid w:val="00CF3219"/>
    <w:rsid w:val="00CF7E08"/>
    <w:rsid w:val="00D01C55"/>
    <w:rsid w:val="00D035C2"/>
    <w:rsid w:val="00D04AF7"/>
    <w:rsid w:val="00D062E4"/>
    <w:rsid w:val="00D07832"/>
    <w:rsid w:val="00D1106F"/>
    <w:rsid w:val="00D15B82"/>
    <w:rsid w:val="00D15F8C"/>
    <w:rsid w:val="00D163D6"/>
    <w:rsid w:val="00D17A8D"/>
    <w:rsid w:val="00D2165B"/>
    <w:rsid w:val="00D239E2"/>
    <w:rsid w:val="00D24F7D"/>
    <w:rsid w:val="00D3189C"/>
    <w:rsid w:val="00D34D29"/>
    <w:rsid w:val="00D35160"/>
    <w:rsid w:val="00D354D0"/>
    <w:rsid w:val="00D359CD"/>
    <w:rsid w:val="00D41F72"/>
    <w:rsid w:val="00D44215"/>
    <w:rsid w:val="00D44D98"/>
    <w:rsid w:val="00D46DFA"/>
    <w:rsid w:val="00D4796E"/>
    <w:rsid w:val="00D51890"/>
    <w:rsid w:val="00D537F6"/>
    <w:rsid w:val="00D60E75"/>
    <w:rsid w:val="00D6262B"/>
    <w:rsid w:val="00D6394A"/>
    <w:rsid w:val="00D64FB2"/>
    <w:rsid w:val="00D67F1E"/>
    <w:rsid w:val="00D70B47"/>
    <w:rsid w:val="00D7159A"/>
    <w:rsid w:val="00D728B8"/>
    <w:rsid w:val="00D7312C"/>
    <w:rsid w:val="00D76302"/>
    <w:rsid w:val="00D768F5"/>
    <w:rsid w:val="00D8239C"/>
    <w:rsid w:val="00D83B82"/>
    <w:rsid w:val="00D84005"/>
    <w:rsid w:val="00D856FB"/>
    <w:rsid w:val="00D86D01"/>
    <w:rsid w:val="00D909B9"/>
    <w:rsid w:val="00D90BB9"/>
    <w:rsid w:val="00D93216"/>
    <w:rsid w:val="00D94668"/>
    <w:rsid w:val="00D94999"/>
    <w:rsid w:val="00D95D8B"/>
    <w:rsid w:val="00DA133F"/>
    <w:rsid w:val="00DA38EE"/>
    <w:rsid w:val="00DA4094"/>
    <w:rsid w:val="00DA7C04"/>
    <w:rsid w:val="00DB1A59"/>
    <w:rsid w:val="00DB1EB2"/>
    <w:rsid w:val="00DB7B60"/>
    <w:rsid w:val="00DC0A12"/>
    <w:rsid w:val="00DC2122"/>
    <w:rsid w:val="00DC2753"/>
    <w:rsid w:val="00DC2D2B"/>
    <w:rsid w:val="00DC5B13"/>
    <w:rsid w:val="00DC6432"/>
    <w:rsid w:val="00DC6CCB"/>
    <w:rsid w:val="00DD1172"/>
    <w:rsid w:val="00DD47E2"/>
    <w:rsid w:val="00DD4F96"/>
    <w:rsid w:val="00DD5302"/>
    <w:rsid w:val="00DD5A12"/>
    <w:rsid w:val="00DD5DAE"/>
    <w:rsid w:val="00DD65AF"/>
    <w:rsid w:val="00DD6C0C"/>
    <w:rsid w:val="00DD700F"/>
    <w:rsid w:val="00DE4C26"/>
    <w:rsid w:val="00DF108A"/>
    <w:rsid w:val="00DF3962"/>
    <w:rsid w:val="00DF5FA2"/>
    <w:rsid w:val="00DF6490"/>
    <w:rsid w:val="00DF6B17"/>
    <w:rsid w:val="00E02109"/>
    <w:rsid w:val="00E02338"/>
    <w:rsid w:val="00E033DD"/>
    <w:rsid w:val="00E060AA"/>
    <w:rsid w:val="00E062D2"/>
    <w:rsid w:val="00E1304E"/>
    <w:rsid w:val="00E13CF4"/>
    <w:rsid w:val="00E22988"/>
    <w:rsid w:val="00E22D8B"/>
    <w:rsid w:val="00E24DBC"/>
    <w:rsid w:val="00E304C6"/>
    <w:rsid w:val="00E315DA"/>
    <w:rsid w:val="00E329CF"/>
    <w:rsid w:val="00E32DBD"/>
    <w:rsid w:val="00E35FD9"/>
    <w:rsid w:val="00E37526"/>
    <w:rsid w:val="00E3776F"/>
    <w:rsid w:val="00E37A09"/>
    <w:rsid w:val="00E41F2F"/>
    <w:rsid w:val="00E440C7"/>
    <w:rsid w:val="00E44B6A"/>
    <w:rsid w:val="00E455A3"/>
    <w:rsid w:val="00E46535"/>
    <w:rsid w:val="00E47719"/>
    <w:rsid w:val="00E50883"/>
    <w:rsid w:val="00E512B4"/>
    <w:rsid w:val="00E51AE5"/>
    <w:rsid w:val="00E563E8"/>
    <w:rsid w:val="00E627B3"/>
    <w:rsid w:val="00E65ABC"/>
    <w:rsid w:val="00E65B3D"/>
    <w:rsid w:val="00E661F3"/>
    <w:rsid w:val="00E76A03"/>
    <w:rsid w:val="00E770CE"/>
    <w:rsid w:val="00E773F5"/>
    <w:rsid w:val="00E779C1"/>
    <w:rsid w:val="00E91210"/>
    <w:rsid w:val="00E93390"/>
    <w:rsid w:val="00E95707"/>
    <w:rsid w:val="00E97173"/>
    <w:rsid w:val="00E9752C"/>
    <w:rsid w:val="00EA1945"/>
    <w:rsid w:val="00EA1FAD"/>
    <w:rsid w:val="00EA3729"/>
    <w:rsid w:val="00EA3C03"/>
    <w:rsid w:val="00EA4985"/>
    <w:rsid w:val="00EA56F1"/>
    <w:rsid w:val="00EA6124"/>
    <w:rsid w:val="00EA7D97"/>
    <w:rsid w:val="00EA7F86"/>
    <w:rsid w:val="00EB4249"/>
    <w:rsid w:val="00EB538A"/>
    <w:rsid w:val="00EB6EF1"/>
    <w:rsid w:val="00EC1C0A"/>
    <w:rsid w:val="00EC2426"/>
    <w:rsid w:val="00EC3045"/>
    <w:rsid w:val="00EC3FE1"/>
    <w:rsid w:val="00EC4865"/>
    <w:rsid w:val="00EC7FD1"/>
    <w:rsid w:val="00ED7207"/>
    <w:rsid w:val="00ED7DB0"/>
    <w:rsid w:val="00EE19DD"/>
    <w:rsid w:val="00EE38C5"/>
    <w:rsid w:val="00EE392F"/>
    <w:rsid w:val="00EE3F7E"/>
    <w:rsid w:val="00EE45B3"/>
    <w:rsid w:val="00EE74D2"/>
    <w:rsid w:val="00EE7AF5"/>
    <w:rsid w:val="00EF6159"/>
    <w:rsid w:val="00EF6A59"/>
    <w:rsid w:val="00EF6E74"/>
    <w:rsid w:val="00F007B2"/>
    <w:rsid w:val="00F00DF4"/>
    <w:rsid w:val="00F044A3"/>
    <w:rsid w:val="00F065E5"/>
    <w:rsid w:val="00F06DF1"/>
    <w:rsid w:val="00F07445"/>
    <w:rsid w:val="00F07727"/>
    <w:rsid w:val="00F112DF"/>
    <w:rsid w:val="00F121B9"/>
    <w:rsid w:val="00F163AC"/>
    <w:rsid w:val="00F17F4D"/>
    <w:rsid w:val="00F2076A"/>
    <w:rsid w:val="00F21C17"/>
    <w:rsid w:val="00F22C6C"/>
    <w:rsid w:val="00F23E57"/>
    <w:rsid w:val="00F24373"/>
    <w:rsid w:val="00F24B48"/>
    <w:rsid w:val="00F33AC0"/>
    <w:rsid w:val="00F3735E"/>
    <w:rsid w:val="00F375A4"/>
    <w:rsid w:val="00F425C0"/>
    <w:rsid w:val="00F427F5"/>
    <w:rsid w:val="00F42E85"/>
    <w:rsid w:val="00F451ED"/>
    <w:rsid w:val="00F455F4"/>
    <w:rsid w:val="00F51F09"/>
    <w:rsid w:val="00F5319A"/>
    <w:rsid w:val="00F54300"/>
    <w:rsid w:val="00F54614"/>
    <w:rsid w:val="00F54F91"/>
    <w:rsid w:val="00F55B68"/>
    <w:rsid w:val="00F568D9"/>
    <w:rsid w:val="00F573E5"/>
    <w:rsid w:val="00F57E0D"/>
    <w:rsid w:val="00F642A9"/>
    <w:rsid w:val="00F66127"/>
    <w:rsid w:val="00F664CC"/>
    <w:rsid w:val="00F66803"/>
    <w:rsid w:val="00F6750C"/>
    <w:rsid w:val="00F703C9"/>
    <w:rsid w:val="00F70903"/>
    <w:rsid w:val="00F71BD6"/>
    <w:rsid w:val="00F7594E"/>
    <w:rsid w:val="00F81EF2"/>
    <w:rsid w:val="00F835E8"/>
    <w:rsid w:val="00F83D16"/>
    <w:rsid w:val="00F849D5"/>
    <w:rsid w:val="00F84C17"/>
    <w:rsid w:val="00F872FB"/>
    <w:rsid w:val="00F87612"/>
    <w:rsid w:val="00F91857"/>
    <w:rsid w:val="00F918C6"/>
    <w:rsid w:val="00F9730F"/>
    <w:rsid w:val="00FA0911"/>
    <w:rsid w:val="00FA1739"/>
    <w:rsid w:val="00FA57D2"/>
    <w:rsid w:val="00FA5EF8"/>
    <w:rsid w:val="00FA6470"/>
    <w:rsid w:val="00FA666F"/>
    <w:rsid w:val="00FB0356"/>
    <w:rsid w:val="00FB0CF0"/>
    <w:rsid w:val="00FB5E52"/>
    <w:rsid w:val="00FB7C0F"/>
    <w:rsid w:val="00FC3EDA"/>
    <w:rsid w:val="00FD1D44"/>
    <w:rsid w:val="00FD397C"/>
    <w:rsid w:val="00FD55BF"/>
    <w:rsid w:val="00FD73EA"/>
    <w:rsid w:val="00FD7795"/>
    <w:rsid w:val="00FE1C2E"/>
    <w:rsid w:val="00FE2767"/>
    <w:rsid w:val="00FE3C39"/>
    <w:rsid w:val="00FE4E15"/>
    <w:rsid w:val="00FE55AC"/>
    <w:rsid w:val="00FE5967"/>
    <w:rsid w:val="00FF12DA"/>
    <w:rsid w:val="00FF370A"/>
    <w:rsid w:val="00FF4C6F"/>
    <w:rsid w:val="00FF54C6"/>
    <w:rsid w:val="00FF5D78"/>
    <w:rsid w:val="00FF7CF9"/>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0FCB389"/>
  <w15:chartTrackingRefBased/>
  <w15:docId w15:val="{229FF01F-331C-4556-BB5E-D851FEC5D5B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US" w:eastAsia="zh-TW"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0458E"/>
    <w:pPr>
      <w:spacing w:after="0" w:line="240" w:lineRule="auto"/>
    </w:pPr>
    <w:rPr>
      <w:rFonts w:ascii="Times New Roman" w:eastAsia="Times New Roman" w:hAnsi="Times New Roman" w:cs="Times New Roman"/>
      <w:sz w:val="24"/>
      <w:szCs w:val="24"/>
      <w:lang w:val="en-DE" w:eastAsia="en-GB"/>
    </w:rPr>
  </w:style>
  <w:style w:type="paragraph" w:styleId="Heading1">
    <w:name w:val="heading 1"/>
    <w:aliases w:val="제목 1(no line),H1,h1,app heading 1,l1,Memo Heading 1,h11,h12,h13,h14,h15,h16,Heading 1_a,heading 1,h17,h111,h121,h131,h141,h151,h161,h18,h112,h122,h132,h142,h152,h162,h19,h113,h123,h133,h143,h153,h163,NMP Heading 1,Heading 1 3GPP"/>
    <w:next w:val="Normal"/>
    <w:link w:val="Heading1Char"/>
    <w:qFormat/>
    <w:rsid w:val="000A231E"/>
    <w:pPr>
      <w:keepNext/>
      <w:keepLines/>
      <w:tabs>
        <w:tab w:val="left" w:pos="426"/>
      </w:tabs>
      <w:overflowPunct w:val="0"/>
      <w:autoSpaceDE w:val="0"/>
      <w:autoSpaceDN w:val="0"/>
      <w:adjustRightInd w:val="0"/>
      <w:spacing w:before="360" w:after="120" w:line="288" w:lineRule="auto"/>
      <w:textAlignment w:val="baseline"/>
      <w:outlineLvl w:val="0"/>
    </w:pPr>
    <w:rPr>
      <w:rFonts w:ascii="Arial" w:eastAsia="Batang" w:hAnsi="Arial" w:cs="Times New Roman"/>
      <w:sz w:val="32"/>
      <w:szCs w:val="32"/>
      <w:lang w:val="en-GB" w:eastAsia="ko-KR"/>
    </w:rPr>
  </w:style>
  <w:style w:type="paragraph" w:styleId="Heading2">
    <w:name w:val="heading 2"/>
    <w:basedOn w:val="Normal"/>
    <w:next w:val="Normal"/>
    <w:link w:val="Heading2Char"/>
    <w:uiPriority w:val="9"/>
    <w:semiHidden/>
    <w:unhideWhenUsed/>
    <w:qFormat/>
    <w:rsid w:val="00B43975"/>
    <w:pPr>
      <w:keepNext/>
      <w:spacing w:line="720" w:lineRule="auto"/>
      <w:outlineLvl w:val="1"/>
    </w:pPr>
    <w:rPr>
      <w:rFonts w:asciiTheme="majorHAnsi" w:eastAsiaTheme="majorEastAsia" w:hAnsiTheme="majorHAnsi" w:cstheme="majorBidi"/>
      <w:b/>
      <w:bCs/>
      <w:sz w:val="48"/>
      <w:szCs w:val="48"/>
    </w:rPr>
  </w:style>
  <w:style w:type="paragraph" w:styleId="Heading3">
    <w:name w:val="heading 3"/>
    <w:basedOn w:val="Normal"/>
    <w:next w:val="Normal"/>
    <w:link w:val="Heading3Char"/>
    <w:uiPriority w:val="9"/>
    <w:semiHidden/>
    <w:unhideWhenUsed/>
    <w:qFormat/>
    <w:rsid w:val="002D57EC"/>
    <w:pPr>
      <w:keepNext/>
      <w:spacing w:line="720" w:lineRule="auto"/>
      <w:outlineLvl w:val="2"/>
    </w:pPr>
    <w:rPr>
      <w:rFonts w:asciiTheme="majorHAnsi" w:eastAsiaTheme="majorEastAsia" w:hAnsiTheme="majorHAnsi" w:cstheme="majorBidi"/>
      <w:b/>
      <w:bCs/>
      <w:sz w:val="36"/>
      <w:szCs w:val="36"/>
    </w:rPr>
  </w:style>
  <w:style w:type="paragraph" w:styleId="Heading7">
    <w:name w:val="heading 7"/>
    <w:basedOn w:val="Normal"/>
    <w:next w:val="Normal"/>
    <w:link w:val="Heading7Char"/>
    <w:uiPriority w:val="9"/>
    <w:semiHidden/>
    <w:unhideWhenUsed/>
    <w:qFormat/>
    <w:rsid w:val="001E6263"/>
    <w:pPr>
      <w:keepNext/>
      <w:keepLines/>
      <w:spacing w:before="40"/>
      <w:outlineLvl w:val="6"/>
    </w:pPr>
    <w:rPr>
      <w:rFonts w:asciiTheme="majorHAnsi" w:eastAsiaTheme="majorEastAsia" w:hAnsiTheme="majorHAnsi" w:cstheme="majorBidi"/>
      <w:i/>
      <w:iCs/>
      <w:color w:val="1F4D78" w:themeColor="accent1" w:themeShade="7F"/>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basedOn w:val="Normal"/>
    <w:link w:val="HeaderChar"/>
    <w:unhideWhenUsed/>
    <w:rsid w:val="000A231E"/>
    <w:pPr>
      <w:tabs>
        <w:tab w:val="center" w:pos="4320"/>
        <w:tab w:val="right" w:pos="8640"/>
      </w:tabs>
    </w:p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basedOn w:val="DefaultParagraphFont"/>
    <w:link w:val="Header"/>
    <w:rsid w:val="000A231E"/>
  </w:style>
  <w:style w:type="paragraph" w:styleId="Footer">
    <w:name w:val="footer"/>
    <w:basedOn w:val="Normal"/>
    <w:link w:val="FooterChar"/>
    <w:uiPriority w:val="99"/>
    <w:unhideWhenUsed/>
    <w:rsid w:val="000A231E"/>
    <w:pPr>
      <w:tabs>
        <w:tab w:val="center" w:pos="4320"/>
        <w:tab w:val="right" w:pos="8640"/>
      </w:tabs>
    </w:pPr>
  </w:style>
  <w:style w:type="character" w:customStyle="1" w:styleId="FooterChar">
    <w:name w:val="Footer Char"/>
    <w:basedOn w:val="DefaultParagraphFont"/>
    <w:link w:val="Footer"/>
    <w:uiPriority w:val="99"/>
    <w:rsid w:val="000A231E"/>
  </w:style>
  <w:style w:type="character" w:customStyle="1" w:styleId="Heading1Char">
    <w:name w:val="Heading 1 Char"/>
    <w:aliases w:val="제목 1(no line) Char,H1 Char,h1 Char,app heading 1 Char,l1 Char,Memo Heading 1 Char,h11 Char,h12 Char,h13 Char,h14 Char,h15 Char,h16 Char,Heading 1_a Char,heading 1 Char,h17 Char,h111 Char,h121 Char,h131 Char,h141 Char,h151 Char,h161 Char"/>
    <w:basedOn w:val="DefaultParagraphFont"/>
    <w:link w:val="Heading1"/>
    <w:rsid w:val="000A231E"/>
    <w:rPr>
      <w:rFonts w:ascii="Arial" w:eastAsia="Batang" w:hAnsi="Arial" w:cs="Times New Roman"/>
      <w:sz w:val="32"/>
      <w:szCs w:val="32"/>
      <w:lang w:val="en-GB" w:eastAsia="ko-KR"/>
    </w:rPr>
  </w:style>
  <w:style w:type="paragraph" w:customStyle="1" w:styleId="CRCoverPage">
    <w:name w:val="CR Cover Page"/>
    <w:rsid w:val="000A231E"/>
    <w:pPr>
      <w:spacing w:after="120" w:line="240" w:lineRule="auto"/>
    </w:pPr>
    <w:rPr>
      <w:rFonts w:ascii="Arial" w:eastAsia="Malgun Gothic" w:hAnsi="Arial" w:cs="Times New Roman"/>
      <w:sz w:val="20"/>
      <w:szCs w:val="20"/>
      <w:lang w:val="en-GB" w:eastAsia="en-US"/>
    </w:rPr>
  </w:style>
  <w:style w:type="paragraph" w:styleId="ListParagraph">
    <w:name w:val="List Paragraph"/>
    <w:aliases w:val="- Bullets,リスト段落,?? ??,?????,????,Lista1,列出段落1,中等深浅网格 1 - 着色 21,列出段落,列表段落,¥¡¡¡¡ì¬º¥¹¥È¶ÎÂä,ÁÐ³ö¶ÎÂä,列表段落1,—ño’i—Ž,¥ê¥¹¥È¶ÎÂä,1st level - Bullet List Paragraph,Lettre d'introduction,Paragrafo elenco,Normal bullet 2,Bullet list,목록 단락,목록단락"/>
    <w:basedOn w:val="Normal"/>
    <w:link w:val="ListParagraphChar"/>
    <w:uiPriority w:val="34"/>
    <w:qFormat/>
    <w:rsid w:val="000A231E"/>
    <w:pPr>
      <w:ind w:leftChars="400" w:left="800"/>
    </w:pPr>
  </w:style>
  <w:style w:type="character" w:customStyle="1" w:styleId="ListParagraphChar">
    <w:name w:val="List Paragraph Char"/>
    <w:aliases w:val="- Bullets Char,リスト段落 Char,?? ?? Char,????? Char,???? Char,Lista1 Char,列出段落1 Char,中等深浅网格 1 - 着色 21 Char,列出段落 Char,列表段落 Char,¥¡¡¡¡ì¬º¥¹¥È¶ÎÂä Char,ÁÐ³ö¶ÎÂä Char,列表段落1 Char,—ño’i—Ž Char,¥ê¥¹¥È¶ÎÂä Char,Lettre d'introduction Char"/>
    <w:link w:val="ListParagraph"/>
    <w:uiPriority w:val="34"/>
    <w:qFormat/>
    <w:locked/>
    <w:rsid w:val="000A231E"/>
    <w:rPr>
      <w:rFonts w:ascii="Times New Roman" w:eastAsia="Malgun Gothic" w:hAnsi="Times New Roman" w:cs="Times New Roman"/>
      <w:sz w:val="20"/>
      <w:szCs w:val="20"/>
      <w:lang w:val="en-GB" w:eastAsia="ko-KR"/>
    </w:rPr>
  </w:style>
  <w:style w:type="table" w:customStyle="1" w:styleId="TableGrid1">
    <w:name w:val="Table Grid1"/>
    <w:basedOn w:val="TableNormal"/>
    <w:next w:val="TableGrid"/>
    <w:rsid w:val="00D84005"/>
    <w:pPr>
      <w:spacing w:after="180" w:line="240" w:lineRule="auto"/>
    </w:pPr>
    <w:rPr>
      <w:rFonts w:ascii="CG Times (WN)" w:eastAsia="MS Mincho" w:hAnsi="CG Times (W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Grid">
    <w:name w:val="Table Grid"/>
    <w:basedOn w:val="TableNormal"/>
    <w:uiPriority w:val="39"/>
    <w:qFormat/>
    <w:rsid w:val="00D8400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semiHidden/>
    <w:unhideWhenUsed/>
    <w:rsid w:val="0007243E"/>
    <w:pPr>
      <w:spacing w:before="100" w:beforeAutospacing="1" w:after="100" w:afterAutospacing="1"/>
    </w:pPr>
    <w:rPr>
      <w:rFonts w:eastAsiaTheme="minorEastAsia"/>
      <w:lang w:val="en-US" w:eastAsia="zh-TW"/>
    </w:rPr>
  </w:style>
  <w:style w:type="character" w:styleId="Strong">
    <w:name w:val="Strong"/>
    <w:basedOn w:val="DefaultParagraphFont"/>
    <w:uiPriority w:val="22"/>
    <w:qFormat/>
    <w:rsid w:val="00E770CE"/>
    <w:rPr>
      <w:b/>
      <w:bCs/>
    </w:rPr>
  </w:style>
  <w:style w:type="character" w:customStyle="1" w:styleId="Heading2Char">
    <w:name w:val="Heading 2 Char"/>
    <w:basedOn w:val="DefaultParagraphFont"/>
    <w:link w:val="Heading2"/>
    <w:uiPriority w:val="9"/>
    <w:semiHidden/>
    <w:rsid w:val="00B43975"/>
    <w:rPr>
      <w:rFonts w:asciiTheme="majorHAnsi" w:eastAsiaTheme="majorEastAsia" w:hAnsiTheme="majorHAnsi" w:cstheme="majorBidi"/>
      <w:b/>
      <w:bCs/>
      <w:sz w:val="48"/>
      <w:szCs w:val="48"/>
      <w:lang w:val="en-GB" w:eastAsia="ko-KR"/>
    </w:rPr>
  </w:style>
  <w:style w:type="paragraph" w:customStyle="1" w:styleId="B1">
    <w:name w:val="B1"/>
    <w:basedOn w:val="List"/>
    <w:link w:val="B1Zchn"/>
    <w:qFormat/>
    <w:rsid w:val="00D83B82"/>
    <w:pPr>
      <w:overflowPunct w:val="0"/>
      <w:autoSpaceDE w:val="0"/>
      <w:autoSpaceDN w:val="0"/>
      <w:adjustRightInd w:val="0"/>
      <w:ind w:leftChars="0" w:left="568" w:firstLineChars="0" w:hanging="284"/>
      <w:contextualSpacing w:val="0"/>
      <w:textAlignment w:val="baseline"/>
    </w:pPr>
    <w:rPr>
      <w:rFonts w:eastAsia="MS Mincho"/>
      <w:lang w:eastAsia="en-US"/>
    </w:rPr>
  </w:style>
  <w:style w:type="character" w:customStyle="1" w:styleId="B1Zchn">
    <w:name w:val="B1 Zchn"/>
    <w:link w:val="B1"/>
    <w:qFormat/>
    <w:rsid w:val="00D83B82"/>
    <w:rPr>
      <w:rFonts w:ascii="Times New Roman" w:eastAsia="MS Mincho" w:hAnsi="Times New Roman" w:cs="Times New Roman"/>
      <w:sz w:val="20"/>
      <w:szCs w:val="20"/>
      <w:lang w:val="en-GB" w:eastAsia="en-US"/>
    </w:rPr>
  </w:style>
  <w:style w:type="paragraph" w:styleId="List">
    <w:name w:val="List"/>
    <w:basedOn w:val="Normal"/>
    <w:uiPriority w:val="99"/>
    <w:semiHidden/>
    <w:unhideWhenUsed/>
    <w:rsid w:val="00D83B82"/>
    <w:pPr>
      <w:ind w:leftChars="200" w:left="100" w:hangingChars="200" w:hanging="200"/>
      <w:contextualSpacing/>
    </w:pPr>
  </w:style>
  <w:style w:type="paragraph" w:styleId="BodyText">
    <w:name w:val="Body Text"/>
    <w:basedOn w:val="Normal"/>
    <w:link w:val="BodyTextChar"/>
    <w:rsid w:val="00C95EBB"/>
    <w:pPr>
      <w:widowControl w:val="0"/>
      <w:overflowPunct w:val="0"/>
      <w:autoSpaceDE w:val="0"/>
      <w:autoSpaceDN w:val="0"/>
      <w:adjustRightInd w:val="0"/>
      <w:textAlignment w:val="baseline"/>
    </w:pPr>
    <w:rPr>
      <w:rFonts w:eastAsia="MS Mincho"/>
      <w:i/>
      <w:lang w:val="en-US" w:eastAsia="en-US"/>
    </w:rPr>
  </w:style>
  <w:style w:type="character" w:customStyle="1" w:styleId="BodyTextChar">
    <w:name w:val="Body Text Char"/>
    <w:basedOn w:val="DefaultParagraphFont"/>
    <w:link w:val="BodyText"/>
    <w:rsid w:val="00C95EBB"/>
    <w:rPr>
      <w:rFonts w:ascii="Times New Roman" w:eastAsia="MS Mincho" w:hAnsi="Times New Roman" w:cs="Times New Roman"/>
      <w:i/>
      <w:sz w:val="20"/>
      <w:szCs w:val="20"/>
      <w:lang w:eastAsia="en-US"/>
    </w:rPr>
  </w:style>
  <w:style w:type="character" w:customStyle="1" w:styleId="B1Char">
    <w:name w:val="B1 Char"/>
    <w:qFormat/>
    <w:rsid w:val="00D359CD"/>
    <w:rPr>
      <w:lang w:val="en-GB" w:eastAsia="en-US"/>
    </w:rPr>
  </w:style>
  <w:style w:type="paragraph" w:customStyle="1" w:styleId="Default">
    <w:name w:val="Default"/>
    <w:rsid w:val="00D359CD"/>
    <w:pPr>
      <w:autoSpaceDE w:val="0"/>
      <w:autoSpaceDN w:val="0"/>
      <w:adjustRightInd w:val="0"/>
      <w:spacing w:after="0" w:line="240" w:lineRule="auto"/>
    </w:pPr>
    <w:rPr>
      <w:rFonts w:ascii="Microsoft JhengHei" w:eastAsia="Microsoft JhengHei" w:hAnsi="CG Times (WN)" w:cs="Microsoft JhengHei"/>
      <w:color w:val="000000"/>
      <w:sz w:val="24"/>
      <w:szCs w:val="24"/>
      <w:lang w:eastAsia="zh-CN"/>
    </w:rPr>
  </w:style>
  <w:style w:type="character" w:customStyle="1" w:styleId="Heading3Char">
    <w:name w:val="Heading 3 Char"/>
    <w:basedOn w:val="DefaultParagraphFont"/>
    <w:link w:val="Heading3"/>
    <w:uiPriority w:val="9"/>
    <w:semiHidden/>
    <w:rsid w:val="002D57EC"/>
    <w:rPr>
      <w:rFonts w:asciiTheme="majorHAnsi" w:eastAsiaTheme="majorEastAsia" w:hAnsiTheme="majorHAnsi" w:cstheme="majorBidi"/>
      <w:b/>
      <w:bCs/>
      <w:sz w:val="36"/>
      <w:szCs w:val="36"/>
      <w:lang w:val="en-GB" w:eastAsia="ko-KR"/>
    </w:rPr>
  </w:style>
  <w:style w:type="paragraph" w:customStyle="1" w:styleId="NO">
    <w:name w:val="NO"/>
    <w:basedOn w:val="Normal"/>
    <w:rsid w:val="009825CD"/>
    <w:pPr>
      <w:keepLines/>
      <w:overflowPunct w:val="0"/>
      <w:autoSpaceDE w:val="0"/>
      <w:autoSpaceDN w:val="0"/>
      <w:adjustRightInd w:val="0"/>
      <w:ind w:left="1135" w:hanging="851"/>
      <w:textAlignment w:val="baseline"/>
    </w:pPr>
    <w:rPr>
      <w:rFonts w:eastAsiaTheme="minorEastAsia"/>
      <w:lang w:eastAsia="zh-TW"/>
    </w:rPr>
  </w:style>
  <w:style w:type="paragraph" w:customStyle="1" w:styleId="B2">
    <w:name w:val="B2"/>
    <w:basedOn w:val="List2"/>
    <w:rsid w:val="00C06B4F"/>
    <w:pPr>
      <w:ind w:leftChars="0" w:left="851" w:firstLineChars="0" w:hanging="284"/>
      <w:contextualSpacing w:val="0"/>
    </w:pPr>
    <w:rPr>
      <w:rFonts w:eastAsia="SimSun"/>
      <w:lang w:eastAsia="en-US"/>
    </w:rPr>
  </w:style>
  <w:style w:type="paragraph" w:customStyle="1" w:styleId="B3">
    <w:name w:val="B3"/>
    <w:basedOn w:val="List3"/>
    <w:rsid w:val="00C06B4F"/>
    <w:pPr>
      <w:ind w:leftChars="0" w:left="1135" w:firstLineChars="0" w:hanging="284"/>
      <w:contextualSpacing w:val="0"/>
    </w:pPr>
    <w:rPr>
      <w:rFonts w:eastAsia="SimSun"/>
      <w:lang w:eastAsia="en-US"/>
    </w:rPr>
  </w:style>
  <w:style w:type="paragraph" w:styleId="List2">
    <w:name w:val="List 2"/>
    <w:basedOn w:val="Normal"/>
    <w:uiPriority w:val="99"/>
    <w:semiHidden/>
    <w:unhideWhenUsed/>
    <w:rsid w:val="00C06B4F"/>
    <w:pPr>
      <w:ind w:leftChars="400" w:left="100" w:hangingChars="200" w:hanging="200"/>
      <w:contextualSpacing/>
    </w:pPr>
  </w:style>
  <w:style w:type="paragraph" w:styleId="List3">
    <w:name w:val="List 3"/>
    <w:basedOn w:val="Normal"/>
    <w:uiPriority w:val="99"/>
    <w:semiHidden/>
    <w:unhideWhenUsed/>
    <w:rsid w:val="00C06B4F"/>
    <w:pPr>
      <w:ind w:leftChars="600" w:left="100" w:hangingChars="200" w:hanging="200"/>
      <w:contextualSpacing/>
    </w:pPr>
  </w:style>
  <w:style w:type="character" w:customStyle="1" w:styleId="Heading7Char">
    <w:name w:val="Heading 7 Char"/>
    <w:basedOn w:val="DefaultParagraphFont"/>
    <w:link w:val="Heading7"/>
    <w:uiPriority w:val="9"/>
    <w:semiHidden/>
    <w:rsid w:val="001E6263"/>
    <w:rPr>
      <w:rFonts w:asciiTheme="majorHAnsi" w:eastAsiaTheme="majorEastAsia" w:hAnsiTheme="majorHAnsi" w:cstheme="majorBidi"/>
      <w:i/>
      <w:iCs/>
      <w:color w:val="1F4D78" w:themeColor="accent1" w:themeShade="7F"/>
      <w:sz w:val="20"/>
      <w:szCs w:val="20"/>
      <w:lang w:val="en-GB" w:eastAsia="ko-KR"/>
    </w:rPr>
  </w:style>
  <w:style w:type="paragraph" w:customStyle="1" w:styleId="TAH">
    <w:name w:val="TAH"/>
    <w:basedOn w:val="Normal"/>
    <w:link w:val="TAHCar"/>
    <w:qFormat/>
    <w:rsid w:val="00752831"/>
    <w:pPr>
      <w:keepNext/>
      <w:keepLines/>
      <w:jc w:val="center"/>
    </w:pPr>
    <w:rPr>
      <w:rFonts w:ascii="Arial" w:eastAsiaTheme="minorHAnsi" w:hAnsi="Arial" w:cstheme="minorBidi"/>
      <w:b/>
      <w:kern w:val="2"/>
      <w:sz w:val="18"/>
      <w:lang w:eastAsia="en-US"/>
      <w14:ligatures w14:val="standardContextual"/>
    </w:rPr>
  </w:style>
  <w:style w:type="character" w:customStyle="1" w:styleId="TAHCar">
    <w:name w:val="TAH Car"/>
    <w:link w:val="TAH"/>
    <w:qFormat/>
    <w:rsid w:val="00752831"/>
    <w:rPr>
      <w:rFonts w:ascii="Arial" w:eastAsiaTheme="minorHAnsi" w:hAnsi="Arial"/>
      <w:b/>
      <w:kern w:val="2"/>
      <w:sz w:val="18"/>
      <w:szCs w:val="24"/>
      <w:lang w:eastAsia="en-US"/>
      <w14:ligatures w14:val="standardContextual"/>
    </w:rPr>
  </w:style>
  <w:style w:type="paragraph" w:customStyle="1" w:styleId="CH">
    <w:name w:val="CH"/>
    <w:basedOn w:val="Normal"/>
    <w:rsid w:val="004D6DA3"/>
    <w:pPr>
      <w:tabs>
        <w:tab w:val="left" w:pos="2268"/>
        <w:tab w:val="right" w:pos="7920"/>
        <w:tab w:val="right" w:pos="9639"/>
      </w:tabs>
      <w:jc w:val="both"/>
    </w:pPr>
    <w:rPr>
      <w:rFonts w:ascii="Arial" w:eastAsia="SimSun" w:hAnsi="Arial" w:cs="Arial"/>
      <w:b/>
      <w:sz w:val="21"/>
      <w:lang w:eastAsia="en-US"/>
    </w:rPr>
  </w:style>
  <w:style w:type="character" w:customStyle="1" w:styleId="TALCar">
    <w:name w:val="TAL Car"/>
    <w:link w:val="TAL"/>
    <w:qFormat/>
    <w:locked/>
    <w:rsid w:val="00504FC6"/>
    <w:rPr>
      <w:rFonts w:ascii="Arial" w:eastAsia="Times New Roman" w:hAnsi="Arial"/>
      <w:sz w:val="18"/>
    </w:rPr>
  </w:style>
  <w:style w:type="paragraph" w:customStyle="1" w:styleId="TAL">
    <w:name w:val="TAL"/>
    <w:basedOn w:val="Normal"/>
    <w:link w:val="TALCar"/>
    <w:qFormat/>
    <w:rsid w:val="00504FC6"/>
    <w:pPr>
      <w:keepNext/>
      <w:keepLines/>
      <w:overflowPunct w:val="0"/>
      <w:autoSpaceDE w:val="0"/>
      <w:autoSpaceDN w:val="0"/>
      <w:adjustRightInd w:val="0"/>
      <w:textAlignment w:val="baseline"/>
    </w:pPr>
    <w:rPr>
      <w:rFonts w:ascii="Arial" w:hAnsi="Arial" w:cstheme="minorBidi"/>
      <w:sz w:val="18"/>
      <w:szCs w:val="22"/>
      <w:lang w:val="en-US" w:eastAsia="zh-TW"/>
    </w:rPr>
  </w:style>
  <w:style w:type="paragraph" w:customStyle="1" w:styleId="TAC">
    <w:name w:val="TAC"/>
    <w:basedOn w:val="TAL"/>
    <w:link w:val="TACChar"/>
    <w:qFormat/>
    <w:rsid w:val="006E03B7"/>
    <w:pPr>
      <w:jc w:val="center"/>
    </w:pPr>
    <w:rPr>
      <w:rFonts w:cs="Times New Roman"/>
      <w:szCs w:val="20"/>
      <w:lang w:val="en-GB" w:eastAsia="en-GB"/>
    </w:rPr>
  </w:style>
  <w:style w:type="character" w:customStyle="1" w:styleId="TACChar">
    <w:name w:val="TAC Char"/>
    <w:link w:val="TAC"/>
    <w:qFormat/>
    <w:rsid w:val="006E03B7"/>
    <w:rPr>
      <w:rFonts w:ascii="Arial" w:eastAsia="Times New Roman" w:hAnsi="Arial" w:cs="Times New Roman"/>
      <w:sz w:val="18"/>
      <w:szCs w:val="20"/>
      <w:lang w:val="en-GB" w:eastAsia="en-GB"/>
    </w:rPr>
  </w:style>
  <w:style w:type="character" w:styleId="CommentReference">
    <w:name w:val="annotation reference"/>
    <w:basedOn w:val="DefaultParagraphFont"/>
    <w:uiPriority w:val="99"/>
    <w:semiHidden/>
    <w:unhideWhenUsed/>
    <w:rsid w:val="00A65731"/>
    <w:rPr>
      <w:sz w:val="16"/>
      <w:szCs w:val="16"/>
    </w:rPr>
  </w:style>
  <w:style w:type="paragraph" w:styleId="CommentText">
    <w:name w:val="annotation text"/>
    <w:basedOn w:val="Normal"/>
    <w:link w:val="CommentTextChar"/>
    <w:uiPriority w:val="99"/>
    <w:semiHidden/>
    <w:unhideWhenUsed/>
    <w:rsid w:val="00A65731"/>
  </w:style>
  <w:style w:type="character" w:customStyle="1" w:styleId="CommentTextChar">
    <w:name w:val="Comment Text Char"/>
    <w:basedOn w:val="DefaultParagraphFont"/>
    <w:link w:val="CommentText"/>
    <w:uiPriority w:val="99"/>
    <w:semiHidden/>
    <w:rsid w:val="00A65731"/>
    <w:rPr>
      <w:rFonts w:ascii="Times New Roman" w:eastAsia="Malgun Gothic" w:hAnsi="Times New Roman" w:cs="Times New Roman"/>
      <w:sz w:val="20"/>
      <w:szCs w:val="20"/>
      <w:lang w:val="en-GB" w:eastAsia="ko-KR"/>
    </w:rPr>
  </w:style>
  <w:style w:type="paragraph" w:styleId="CommentSubject">
    <w:name w:val="annotation subject"/>
    <w:basedOn w:val="CommentText"/>
    <w:next w:val="CommentText"/>
    <w:link w:val="CommentSubjectChar"/>
    <w:uiPriority w:val="99"/>
    <w:semiHidden/>
    <w:unhideWhenUsed/>
    <w:rsid w:val="00A65731"/>
    <w:rPr>
      <w:b/>
      <w:bCs/>
    </w:rPr>
  </w:style>
  <w:style w:type="character" w:customStyle="1" w:styleId="CommentSubjectChar">
    <w:name w:val="Comment Subject Char"/>
    <w:basedOn w:val="CommentTextChar"/>
    <w:link w:val="CommentSubject"/>
    <w:uiPriority w:val="99"/>
    <w:semiHidden/>
    <w:rsid w:val="00A65731"/>
    <w:rPr>
      <w:rFonts w:ascii="Times New Roman" w:eastAsia="Malgun Gothic" w:hAnsi="Times New Roman" w:cs="Times New Roman"/>
      <w:b/>
      <w:bCs/>
      <w:sz w:val="20"/>
      <w:szCs w:val="20"/>
      <w:lang w:val="en-GB" w:eastAsia="ko-KR"/>
    </w:rPr>
  </w:style>
  <w:style w:type="paragraph" w:styleId="Revision">
    <w:name w:val="Revision"/>
    <w:hidden/>
    <w:uiPriority w:val="99"/>
    <w:semiHidden/>
    <w:rsid w:val="00487D05"/>
    <w:pPr>
      <w:spacing w:after="0" w:line="240" w:lineRule="auto"/>
    </w:pPr>
    <w:rPr>
      <w:rFonts w:ascii="Times New Roman" w:eastAsia="Malgun Gothic" w:hAnsi="Times New Roman" w:cs="Times New Roman"/>
      <w:sz w:val="20"/>
      <w:szCs w:val="20"/>
      <w:lang w:val="en-GB" w:eastAsia="ko-KR"/>
    </w:rPr>
  </w:style>
  <w:style w:type="paragraph" w:customStyle="1" w:styleId="proposal">
    <w:name w:val="proposal"/>
    <w:basedOn w:val="Normal"/>
    <w:link w:val="proposalChar"/>
    <w:qFormat/>
    <w:rsid w:val="00F71BD6"/>
    <w:pPr>
      <w:spacing w:afterLines="50" w:after="50"/>
      <w:jc w:val="both"/>
    </w:pPr>
    <w:rPr>
      <w:rFonts w:cs="SimSun"/>
      <w:b/>
      <w:lang w:eastAsia="zh-CN"/>
    </w:rPr>
  </w:style>
  <w:style w:type="character" w:customStyle="1" w:styleId="proposalChar">
    <w:name w:val="proposal Char"/>
    <w:basedOn w:val="DefaultParagraphFont"/>
    <w:link w:val="proposal"/>
    <w:rsid w:val="00F71BD6"/>
    <w:rPr>
      <w:rFonts w:ascii="Times New Roman" w:eastAsia="Times New Roman" w:hAnsi="Times New Roman" w:cs="SimSun"/>
      <w:b/>
      <w:sz w:val="20"/>
      <w:szCs w:val="20"/>
      <w:lang w:val="en-GB" w:eastAsia="zh-CN"/>
    </w:rPr>
  </w:style>
  <w:style w:type="paragraph" w:customStyle="1" w:styleId="1proposal">
    <w:name w:val="缩进1proposal"/>
    <w:basedOn w:val="ListParagraph"/>
    <w:link w:val="1proposalChar"/>
    <w:qFormat/>
    <w:rsid w:val="00F71BD6"/>
    <w:pPr>
      <w:widowControl w:val="0"/>
      <w:numPr>
        <w:numId w:val="56"/>
      </w:numPr>
      <w:autoSpaceDE w:val="0"/>
      <w:autoSpaceDN w:val="0"/>
      <w:adjustRightInd w:val="0"/>
      <w:spacing w:after="50"/>
      <w:ind w:leftChars="0" w:left="0" w:firstLine="0"/>
      <w:jc w:val="both"/>
    </w:pPr>
    <w:rPr>
      <w:rFonts w:ascii="Times" w:eastAsia="Microsoft YaHei" w:hAnsi="Times"/>
      <w:b/>
      <w:lang w:val="en-US" w:eastAsia="zh-CN"/>
    </w:rPr>
  </w:style>
  <w:style w:type="character" w:customStyle="1" w:styleId="1proposalChar">
    <w:name w:val="缩进1proposal Char"/>
    <w:basedOn w:val="DefaultParagraphFont"/>
    <w:link w:val="1proposal"/>
    <w:rsid w:val="00F71BD6"/>
    <w:rPr>
      <w:rFonts w:ascii="Times" w:eastAsia="Microsoft YaHei" w:hAnsi="Times" w:cs="Times New Roman"/>
      <w:b/>
      <w:sz w:val="20"/>
      <w:szCs w:val="20"/>
      <w:lang w:eastAsia="zh-CN"/>
    </w:rPr>
  </w:style>
  <w:style w:type="paragraph" w:customStyle="1" w:styleId="TAN">
    <w:name w:val="TAN"/>
    <w:basedOn w:val="TAL"/>
    <w:link w:val="TANChar"/>
    <w:qFormat/>
    <w:rsid w:val="00F71BD6"/>
    <w:pPr>
      <w:ind w:left="851" w:hanging="851"/>
    </w:pPr>
    <w:rPr>
      <w:rFonts w:cs="Times New Roman"/>
      <w:szCs w:val="20"/>
      <w:lang w:val="en-GB" w:eastAsia="en-GB"/>
    </w:rPr>
  </w:style>
  <w:style w:type="character" w:customStyle="1" w:styleId="TANChar">
    <w:name w:val="TAN Char"/>
    <w:link w:val="TAN"/>
    <w:qFormat/>
    <w:rsid w:val="00F71BD6"/>
    <w:rPr>
      <w:rFonts w:ascii="Arial" w:eastAsia="Times New Roman" w:hAnsi="Arial" w:cs="Times New Roman"/>
      <w:sz w:val="18"/>
      <w:szCs w:val="20"/>
      <w:lang w:val="en-GB" w:eastAsia="en-GB"/>
    </w:rPr>
  </w:style>
  <w:style w:type="table" w:styleId="GridTable1Light-Accent5">
    <w:name w:val="Grid Table 1 Light Accent 5"/>
    <w:basedOn w:val="TableNormal"/>
    <w:uiPriority w:val="46"/>
    <w:rsid w:val="00012F67"/>
    <w:pPr>
      <w:spacing w:after="0" w:line="240" w:lineRule="auto"/>
    </w:pPr>
    <w:tblPr>
      <w:tblStyleRowBandSize w:val="1"/>
      <w:tblStyleColBandSize w:val="1"/>
      <w:tblBorders>
        <w:top w:val="single" w:sz="4" w:space="0" w:color="B4C6E7" w:themeColor="accent5" w:themeTint="66"/>
        <w:left w:val="single" w:sz="4" w:space="0" w:color="B4C6E7" w:themeColor="accent5" w:themeTint="66"/>
        <w:bottom w:val="single" w:sz="4" w:space="0" w:color="B4C6E7" w:themeColor="accent5" w:themeTint="66"/>
        <w:right w:val="single" w:sz="4" w:space="0" w:color="B4C6E7" w:themeColor="accent5" w:themeTint="66"/>
        <w:insideH w:val="single" w:sz="4" w:space="0" w:color="B4C6E7" w:themeColor="accent5" w:themeTint="66"/>
        <w:insideV w:val="single" w:sz="4" w:space="0" w:color="B4C6E7" w:themeColor="accent5" w:themeTint="66"/>
      </w:tblBorders>
    </w:tblPr>
    <w:tblStylePr w:type="firstRow">
      <w:rPr>
        <w:b/>
        <w:bCs/>
      </w:rPr>
      <w:tblPr/>
      <w:tcPr>
        <w:tcBorders>
          <w:bottom w:val="single" w:sz="12" w:space="0" w:color="8EAADB" w:themeColor="accent5" w:themeTint="99"/>
        </w:tcBorders>
      </w:tcPr>
    </w:tblStylePr>
    <w:tblStylePr w:type="lastRow">
      <w:rPr>
        <w:b/>
        <w:bCs/>
      </w:rPr>
      <w:tblPr/>
      <w:tcPr>
        <w:tcBorders>
          <w:top w:val="double" w:sz="2" w:space="0" w:color="8EAADB" w:themeColor="accent5" w:themeTint="99"/>
        </w:tcBorders>
      </w:tcPr>
    </w:tblStylePr>
    <w:tblStylePr w:type="firstCol">
      <w:rPr>
        <w:b/>
        <w:bCs/>
      </w:rPr>
    </w:tblStylePr>
    <w:tblStylePr w:type="lastCol">
      <w:rPr>
        <w:b/>
        <w:bCs/>
      </w:r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74517059">
      <w:bodyDiv w:val="1"/>
      <w:marLeft w:val="0"/>
      <w:marRight w:val="0"/>
      <w:marTop w:val="0"/>
      <w:marBottom w:val="0"/>
      <w:divBdr>
        <w:top w:val="none" w:sz="0" w:space="0" w:color="auto"/>
        <w:left w:val="none" w:sz="0" w:space="0" w:color="auto"/>
        <w:bottom w:val="none" w:sz="0" w:space="0" w:color="auto"/>
        <w:right w:val="none" w:sz="0" w:space="0" w:color="auto"/>
      </w:divBdr>
      <w:divsChild>
        <w:div w:id="667902140">
          <w:marLeft w:val="432"/>
          <w:marRight w:val="0"/>
          <w:marTop w:val="240"/>
          <w:marBottom w:val="0"/>
          <w:divBdr>
            <w:top w:val="none" w:sz="0" w:space="0" w:color="auto"/>
            <w:left w:val="none" w:sz="0" w:space="0" w:color="auto"/>
            <w:bottom w:val="none" w:sz="0" w:space="0" w:color="auto"/>
            <w:right w:val="none" w:sz="0" w:space="0" w:color="auto"/>
          </w:divBdr>
        </w:div>
      </w:divsChild>
    </w:div>
    <w:div w:id="587664804">
      <w:bodyDiv w:val="1"/>
      <w:marLeft w:val="0"/>
      <w:marRight w:val="0"/>
      <w:marTop w:val="0"/>
      <w:marBottom w:val="0"/>
      <w:divBdr>
        <w:top w:val="none" w:sz="0" w:space="0" w:color="auto"/>
        <w:left w:val="none" w:sz="0" w:space="0" w:color="auto"/>
        <w:bottom w:val="none" w:sz="0" w:space="0" w:color="auto"/>
        <w:right w:val="none" w:sz="0" w:space="0" w:color="auto"/>
      </w:divBdr>
    </w:div>
    <w:div w:id="670913026">
      <w:bodyDiv w:val="1"/>
      <w:marLeft w:val="0"/>
      <w:marRight w:val="0"/>
      <w:marTop w:val="0"/>
      <w:marBottom w:val="0"/>
      <w:divBdr>
        <w:top w:val="none" w:sz="0" w:space="0" w:color="auto"/>
        <w:left w:val="none" w:sz="0" w:space="0" w:color="auto"/>
        <w:bottom w:val="none" w:sz="0" w:space="0" w:color="auto"/>
        <w:right w:val="none" w:sz="0" w:space="0" w:color="auto"/>
      </w:divBdr>
      <w:divsChild>
        <w:div w:id="1806311244">
          <w:marLeft w:val="0"/>
          <w:marRight w:val="0"/>
          <w:marTop w:val="0"/>
          <w:marBottom w:val="0"/>
          <w:divBdr>
            <w:top w:val="none" w:sz="0" w:space="0" w:color="auto"/>
            <w:left w:val="none" w:sz="0" w:space="0" w:color="auto"/>
            <w:bottom w:val="none" w:sz="0" w:space="0" w:color="auto"/>
            <w:right w:val="none" w:sz="0" w:space="0" w:color="auto"/>
          </w:divBdr>
          <w:divsChild>
            <w:div w:id="881285839">
              <w:marLeft w:val="0"/>
              <w:marRight w:val="0"/>
              <w:marTop w:val="0"/>
              <w:marBottom w:val="0"/>
              <w:divBdr>
                <w:top w:val="none" w:sz="0" w:space="0" w:color="auto"/>
                <w:left w:val="none" w:sz="0" w:space="0" w:color="auto"/>
                <w:bottom w:val="none" w:sz="0" w:space="0" w:color="auto"/>
                <w:right w:val="none" w:sz="0" w:space="0" w:color="auto"/>
              </w:divBdr>
              <w:divsChild>
                <w:div w:id="4349836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76880511">
      <w:bodyDiv w:val="1"/>
      <w:marLeft w:val="0"/>
      <w:marRight w:val="0"/>
      <w:marTop w:val="0"/>
      <w:marBottom w:val="0"/>
      <w:divBdr>
        <w:top w:val="none" w:sz="0" w:space="0" w:color="auto"/>
        <w:left w:val="none" w:sz="0" w:space="0" w:color="auto"/>
        <w:bottom w:val="none" w:sz="0" w:space="0" w:color="auto"/>
        <w:right w:val="none" w:sz="0" w:space="0" w:color="auto"/>
      </w:divBdr>
    </w:div>
    <w:div w:id="712580986">
      <w:bodyDiv w:val="1"/>
      <w:marLeft w:val="0"/>
      <w:marRight w:val="0"/>
      <w:marTop w:val="0"/>
      <w:marBottom w:val="0"/>
      <w:divBdr>
        <w:top w:val="none" w:sz="0" w:space="0" w:color="auto"/>
        <w:left w:val="none" w:sz="0" w:space="0" w:color="auto"/>
        <w:bottom w:val="none" w:sz="0" w:space="0" w:color="auto"/>
        <w:right w:val="none" w:sz="0" w:space="0" w:color="auto"/>
      </w:divBdr>
      <w:divsChild>
        <w:div w:id="1784422033">
          <w:marLeft w:val="3240"/>
          <w:marRight w:val="0"/>
          <w:marTop w:val="86"/>
          <w:marBottom w:val="0"/>
          <w:divBdr>
            <w:top w:val="none" w:sz="0" w:space="0" w:color="auto"/>
            <w:left w:val="none" w:sz="0" w:space="0" w:color="auto"/>
            <w:bottom w:val="none" w:sz="0" w:space="0" w:color="auto"/>
            <w:right w:val="none" w:sz="0" w:space="0" w:color="auto"/>
          </w:divBdr>
        </w:div>
      </w:divsChild>
    </w:div>
    <w:div w:id="740760832">
      <w:bodyDiv w:val="1"/>
      <w:marLeft w:val="0"/>
      <w:marRight w:val="0"/>
      <w:marTop w:val="0"/>
      <w:marBottom w:val="0"/>
      <w:divBdr>
        <w:top w:val="none" w:sz="0" w:space="0" w:color="auto"/>
        <w:left w:val="none" w:sz="0" w:space="0" w:color="auto"/>
        <w:bottom w:val="none" w:sz="0" w:space="0" w:color="auto"/>
        <w:right w:val="none" w:sz="0" w:space="0" w:color="auto"/>
      </w:divBdr>
      <w:divsChild>
        <w:div w:id="74514600">
          <w:marLeft w:val="2520"/>
          <w:marRight w:val="0"/>
          <w:marTop w:val="86"/>
          <w:marBottom w:val="0"/>
          <w:divBdr>
            <w:top w:val="none" w:sz="0" w:space="0" w:color="auto"/>
            <w:left w:val="none" w:sz="0" w:space="0" w:color="auto"/>
            <w:bottom w:val="none" w:sz="0" w:space="0" w:color="auto"/>
            <w:right w:val="none" w:sz="0" w:space="0" w:color="auto"/>
          </w:divBdr>
        </w:div>
        <w:div w:id="189344683">
          <w:marLeft w:val="2520"/>
          <w:marRight w:val="0"/>
          <w:marTop w:val="86"/>
          <w:marBottom w:val="0"/>
          <w:divBdr>
            <w:top w:val="none" w:sz="0" w:space="0" w:color="auto"/>
            <w:left w:val="none" w:sz="0" w:space="0" w:color="auto"/>
            <w:bottom w:val="none" w:sz="0" w:space="0" w:color="auto"/>
            <w:right w:val="none" w:sz="0" w:space="0" w:color="auto"/>
          </w:divBdr>
        </w:div>
        <w:div w:id="1680739900">
          <w:marLeft w:val="2520"/>
          <w:marRight w:val="0"/>
          <w:marTop w:val="86"/>
          <w:marBottom w:val="0"/>
          <w:divBdr>
            <w:top w:val="none" w:sz="0" w:space="0" w:color="auto"/>
            <w:left w:val="none" w:sz="0" w:space="0" w:color="auto"/>
            <w:bottom w:val="none" w:sz="0" w:space="0" w:color="auto"/>
            <w:right w:val="none" w:sz="0" w:space="0" w:color="auto"/>
          </w:divBdr>
        </w:div>
      </w:divsChild>
    </w:div>
    <w:div w:id="984352238">
      <w:bodyDiv w:val="1"/>
      <w:marLeft w:val="0"/>
      <w:marRight w:val="0"/>
      <w:marTop w:val="0"/>
      <w:marBottom w:val="0"/>
      <w:divBdr>
        <w:top w:val="none" w:sz="0" w:space="0" w:color="auto"/>
        <w:left w:val="none" w:sz="0" w:space="0" w:color="auto"/>
        <w:bottom w:val="none" w:sz="0" w:space="0" w:color="auto"/>
        <w:right w:val="none" w:sz="0" w:space="0" w:color="auto"/>
      </w:divBdr>
      <w:divsChild>
        <w:div w:id="49621673">
          <w:marLeft w:val="0"/>
          <w:marRight w:val="0"/>
          <w:marTop w:val="0"/>
          <w:marBottom w:val="0"/>
          <w:divBdr>
            <w:top w:val="none" w:sz="0" w:space="0" w:color="auto"/>
            <w:left w:val="none" w:sz="0" w:space="0" w:color="auto"/>
            <w:bottom w:val="none" w:sz="0" w:space="0" w:color="auto"/>
            <w:right w:val="none" w:sz="0" w:space="0" w:color="auto"/>
          </w:divBdr>
          <w:divsChild>
            <w:div w:id="20404282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15570740">
      <w:bodyDiv w:val="1"/>
      <w:marLeft w:val="0"/>
      <w:marRight w:val="0"/>
      <w:marTop w:val="0"/>
      <w:marBottom w:val="0"/>
      <w:divBdr>
        <w:top w:val="none" w:sz="0" w:space="0" w:color="auto"/>
        <w:left w:val="none" w:sz="0" w:space="0" w:color="auto"/>
        <w:bottom w:val="none" w:sz="0" w:space="0" w:color="auto"/>
        <w:right w:val="none" w:sz="0" w:space="0" w:color="auto"/>
      </w:divBdr>
      <w:divsChild>
        <w:div w:id="1638604480">
          <w:marLeft w:val="0"/>
          <w:marRight w:val="0"/>
          <w:marTop w:val="0"/>
          <w:marBottom w:val="0"/>
          <w:divBdr>
            <w:top w:val="none" w:sz="0" w:space="0" w:color="auto"/>
            <w:left w:val="none" w:sz="0" w:space="0" w:color="auto"/>
            <w:bottom w:val="none" w:sz="0" w:space="0" w:color="auto"/>
            <w:right w:val="none" w:sz="0" w:space="0" w:color="auto"/>
          </w:divBdr>
          <w:divsChild>
            <w:div w:id="45447366">
              <w:marLeft w:val="0"/>
              <w:marRight w:val="0"/>
              <w:marTop w:val="0"/>
              <w:marBottom w:val="0"/>
              <w:divBdr>
                <w:top w:val="none" w:sz="0" w:space="0" w:color="auto"/>
                <w:left w:val="none" w:sz="0" w:space="0" w:color="auto"/>
                <w:bottom w:val="none" w:sz="0" w:space="0" w:color="auto"/>
                <w:right w:val="none" w:sz="0" w:space="0" w:color="auto"/>
              </w:divBdr>
              <w:divsChild>
                <w:div w:id="1596592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02592289">
      <w:bodyDiv w:val="1"/>
      <w:marLeft w:val="0"/>
      <w:marRight w:val="0"/>
      <w:marTop w:val="0"/>
      <w:marBottom w:val="0"/>
      <w:divBdr>
        <w:top w:val="none" w:sz="0" w:space="0" w:color="auto"/>
        <w:left w:val="none" w:sz="0" w:space="0" w:color="auto"/>
        <w:bottom w:val="none" w:sz="0" w:space="0" w:color="auto"/>
        <w:right w:val="none" w:sz="0" w:space="0" w:color="auto"/>
      </w:divBdr>
    </w:div>
    <w:div w:id="1281179999">
      <w:bodyDiv w:val="1"/>
      <w:marLeft w:val="0"/>
      <w:marRight w:val="0"/>
      <w:marTop w:val="0"/>
      <w:marBottom w:val="0"/>
      <w:divBdr>
        <w:top w:val="none" w:sz="0" w:space="0" w:color="auto"/>
        <w:left w:val="none" w:sz="0" w:space="0" w:color="auto"/>
        <w:bottom w:val="none" w:sz="0" w:space="0" w:color="auto"/>
        <w:right w:val="none" w:sz="0" w:space="0" w:color="auto"/>
      </w:divBdr>
      <w:divsChild>
        <w:div w:id="1755518426">
          <w:marLeft w:val="547"/>
          <w:marRight w:val="0"/>
          <w:marTop w:val="144"/>
          <w:marBottom w:val="0"/>
          <w:divBdr>
            <w:top w:val="none" w:sz="0" w:space="0" w:color="auto"/>
            <w:left w:val="none" w:sz="0" w:space="0" w:color="auto"/>
            <w:bottom w:val="none" w:sz="0" w:space="0" w:color="auto"/>
            <w:right w:val="none" w:sz="0" w:space="0" w:color="auto"/>
          </w:divBdr>
        </w:div>
      </w:divsChild>
    </w:div>
    <w:div w:id="1450126187">
      <w:bodyDiv w:val="1"/>
      <w:marLeft w:val="0"/>
      <w:marRight w:val="0"/>
      <w:marTop w:val="0"/>
      <w:marBottom w:val="0"/>
      <w:divBdr>
        <w:top w:val="none" w:sz="0" w:space="0" w:color="auto"/>
        <w:left w:val="none" w:sz="0" w:space="0" w:color="auto"/>
        <w:bottom w:val="none" w:sz="0" w:space="0" w:color="auto"/>
        <w:right w:val="none" w:sz="0" w:space="0" w:color="auto"/>
      </w:divBdr>
      <w:divsChild>
        <w:div w:id="241990389">
          <w:marLeft w:val="547"/>
          <w:marRight w:val="0"/>
          <w:marTop w:val="134"/>
          <w:marBottom w:val="0"/>
          <w:divBdr>
            <w:top w:val="none" w:sz="0" w:space="0" w:color="auto"/>
            <w:left w:val="none" w:sz="0" w:space="0" w:color="auto"/>
            <w:bottom w:val="none" w:sz="0" w:space="0" w:color="auto"/>
            <w:right w:val="none" w:sz="0" w:space="0" w:color="auto"/>
          </w:divBdr>
        </w:div>
        <w:div w:id="356008231">
          <w:marLeft w:val="1166"/>
          <w:marRight w:val="0"/>
          <w:marTop w:val="115"/>
          <w:marBottom w:val="0"/>
          <w:divBdr>
            <w:top w:val="none" w:sz="0" w:space="0" w:color="auto"/>
            <w:left w:val="none" w:sz="0" w:space="0" w:color="auto"/>
            <w:bottom w:val="none" w:sz="0" w:space="0" w:color="auto"/>
            <w:right w:val="none" w:sz="0" w:space="0" w:color="auto"/>
          </w:divBdr>
        </w:div>
        <w:div w:id="470632877">
          <w:marLeft w:val="1800"/>
          <w:marRight w:val="0"/>
          <w:marTop w:val="96"/>
          <w:marBottom w:val="0"/>
          <w:divBdr>
            <w:top w:val="none" w:sz="0" w:space="0" w:color="auto"/>
            <w:left w:val="none" w:sz="0" w:space="0" w:color="auto"/>
            <w:bottom w:val="none" w:sz="0" w:space="0" w:color="auto"/>
            <w:right w:val="none" w:sz="0" w:space="0" w:color="auto"/>
          </w:divBdr>
        </w:div>
        <w:div w:id="1587349358">
          <w:marLeft w:val="2520"/>
          <w:marRight w:val="0"/>
          <w:marTop w:val="86"/>
          <w:marBottom w:val="0"/>
          <w:divBdr>
            <w:top w:val="none" w:sz="0" w:space="0" w:color="auto"/>
            <w:left w:val="none" w:sz="0" w:space="0" w:color="auto"/>
            <w:bottom w:val="none" w:sz="0" w:space="0" w:color="auto"/>
            <w:right w:val="none" w:sz="0" w:space="0" w:color="auto"/>
          </w:divBdr>
        </w:div>
        <w:div w:id="1723209128">
          <w:marLeft w:val="2520"/>
          <w:marRight w:val="0"/>
          <w:marTop w:val="86"/>
          <w:marBottom w:val="0"/>
          <w:divBdr>
            <w:top w:val="none" w:sz="0" w:space="0" w:color="auto"/>
            <w:left w:val="none" w:sz="0" w:space="0" w:color="auto"/>
            <w:bottom w:val="none" w:sz="0" w:space="0" w:color="auto"/>
            <w:right w:val="none" w:sz="0" w:space="0" w:color="auto"/>
          </w:divBdr>
        </w:div>
        <w:div w:id="1832333231">
          <w:marLeft w:val="2520"/>
          <w:marRight w:val="0"/>
          <w:marTop w:val="86"/>
          <w:marBottom w:val="0"/>
          <w:divBdr>
            <w:top w:val="none" w:sz="0" w:space="0" w:color="auto"/>
            <w:left w:val="none" w:sz="0" w:space="0" w:color="auto"/>
            <w:bottom w:val="none" w:sz="0" w:space="0" w:color="auto"/>
            <w:right w:val="none" w:sz="0" w:space="0" w:color="auto"/>
          </w:divBdr>
        </w:div>
      </w:divsChild>
    </w:div>
    <w:div w:id="1520269021">
      <w:bodyDiv w:val="1"/>
      <w:marLeft w:val="0"/>
      <w:marRight w:val="0"/>
      <w:marTop w:val="0"/>
      <w:marBottom w:val="0"/>
      <w:divBdr>
        <w:top w:val="none" w:sz="0" w:space="0" w:color="auto"/>
        <w:left w:val="none" w:sz="0" w:space="0" w:color="auto"/>
        <w:bottom w:val="none" w:sz="0" w:space="0" w:color="auto"/>
        <w:right w:val="none" w:sz="0" w:space="0" w:color="auto"/>
      </w:divBdr>
    </w:div>
    <w:div w:id="1581989195">
      <w:bodyDiv w:val="1"/>
      <w:marLeft w:val="0"/>
      <w:marRight w:val="0"/>
      <w:marTop w:val="0"/>
      <w:marBottom w:val="0"/>
      <w:divBdr>
        <w:top w:val="none" w:sz="0" w:space="0" w:color="auto"/>
        <w:left w:val="none" w:sz="0" w:space="0" w:color="auto"/>
        <w:bottom w:val="none" w:sz="0" w:space="0" w:color="auto"/>
        <w:right w:val="none" w:sz="0" w:space="0" w:color="auto"/>
      </w:divBdr>
      <w:divsChild>
        <w:div w:id="419257029">
          <w:marLeft w:val="3240"/>
          <w:marRight w:val="0"/>
          <w:marTop w:val="86"/>
          <w:marBottom w:val="0"/>
          <w:divBdr>
            <w:top w:val="none" w:sz="0" w:space="0" w:color="auto"/>
            <w:left w:val="none" w:sz="0" w:space="0" w:color="auto"/>
            <w:bottom w:val="none" w:sz="0" w:space="0" w:color="auto"/>
            <w:right w:val="none" w:sz="0" w:space="0" w:color="auto"/>
          </w:divBdr>
        </w:div>
      </w:divsChild>
    </w:div>
    <w:div w:id="1611427934">
      <w:bodyDiv w:val="1"/>
      <w:marLeft w:val="0"/>
      <w:marRight w:val="0"/>
      <w:marTop w:val="0"/>
      <w:marBottom w:val="0"/>
      <w:divBdr>
        <w:top w:val="none" w:sz="0" w:space="0" w:color="auto"/>
        <w:left w:val="none" w:sz="0" w:space="0" w:color="auto"/>
        <w:bottom w:val="none" w:sz="0" w:space="0" w:color="auto"/>
        <w:right w:val="none" w:sz="0" w:space="0" w:color="auto"/>
      </w:divBdr>
      <w:divsChild>
        <w:div w:id="526480512">
          <w:marLeft w:val="2520"/>
          <w:marRight w:val="0"/>
          <w:marTop w:val="96"/>
          <w:marBottom w:val="0"/>
          <w:divBdr>
            <w:top w:val="none" w:sz="0" w:space="0" w:color="auto"/>
            <w:left w:val="none" w:sz="0" w:space="0" w:color="auto"/>
            <w:bottom w:val="none" w:sz="0" w:space="0" w:color="auto"/>
            <w:right w:val="none" w:sz="0" w:space="0" w:color="auto"/>
          </w:divBdr>
        </w:div>
        <w:div w:id="614138824">
          <w:marLeft w:val="547"/>
          <w:marRight w:val="0"/>
          <w:marTop w:val="144"/>
          <w:marBottom w:val="0"/>
          <w:divBdr>
            <w:top w:val="none" w:sz="0" w:space="0" w:color="auto"/>
            <w:left w:val="none" w:sz="0" w:space="0" w:color="auto"/>
            <w:bottom w:val="none" w:sz="0" w:space="0" w:color="auto"/>
            <w:right w:val="none" w:sz="0" w:space="0" w:color="auto"/>
          </w:divBdr>
        </w:div>
        <w:div w:id="992413948">
          <w:marLeft w:val="3240"/>
          <w:marRight w:val="0"/>
          <w:marTop w:val="86"/>
          <w:marBottom w:val="0"/>
          <w:divBdr>
            <w:top w:val="none" w:sz="0" w:space="0" w:color="auto"/>
            <w:left w:val="none" w:sz="0" w:space="0" w:color="auto"/>
            <w:bottom w:val="none" w:sz="0" w:space="0" w:color="auto"/>
            <w:right w:val="none" w:sz="0" w:space="0" w:color="auto"/>
          </w:divBdr>
        </w:div>
        <w:div w:id="1317145750">
          <w:marLeft w:val="3240"/>
          <w:marRight w:val="0"/>
          <w:marTop w:val="86"/>
          <w:marBottom w:val="0"/>
          <w:divBdr>
            <w:top w:val="none" w:sz="0" w:space="0" w:color="auto"/>
            <w:left w:val="none" w:sz="0" w:space="0" w:color="auto"/>
            <w:bottom w:val="none" w:sz="0" w:space="0" w:color="auto"/>
            <w:right w:val="none" w:sz="0" w:space="0" w:color="auto"/>
          </w:divBdr>
        </w:div>
        <w:div w:id="1359625202">
          <w:marLeft w:val="1800"/>
          <w:marRight w:val="0"/>
          <w:marTop w:val="115"/>
          <w:marBottom w:val="0"/>
          <w:divBdr>
            <w:top w:val="none" w:sz="0" w:space="0" w:color="auto"/>
            <w:left w:val="none" w:sz="0" w:space="0" w:color="auto"/>
            <w:bottom w:val="none" w:sz="0" w:space="0" w:color="auto"/>
            <w:right w:val="none" w:sz="0" w:space="0" w:color="auto"/>
          </w:divBdr>
        </w:div>
        <w:div w:id="1440026108">
          <w:marLeft w:val="3240"/>
          <w:marRight w:val="0"/>
          <w:marTop w:val="86"/>
          <w:marBottom w:val="0"/>
          <w:divBdr>
            <w:top w:val="none" w:sz="0" w:space="0" w:color="auto"/>
            <w:left w:val="none" w:sz="0" w:space="0" w:color="auto"/>
            <w:bottom w:val="none" w:sz="0" w:space="0" w:color="auto"/>
            <w:right w:val="none" w:sz="0" w:space="0" w:color="auto"/>
          </w:divBdr>
        </w:div>
        <w:div w:id="2131779100">
          <w:marLeft w:val="1166"/>
          <w:marRight w:val="0"/>
          <w:marTop w:val="134"/>
          <w:marBottom w:val="0"/>
          <w:divBdr>
            <w:top w:val="none" w:sz="0" w:space="0" w:color="auto"/>
            <w:left w:val="none" w:sz="0" w:space="0" w:color="auto"/>
            <w:bottom w:val="none" w:sz="0" w:space="0" w:color="auto"/>
            <w:right w:val="none" w:sz="0" w:space="0" w:color="auto"/>
          </w:divBdr>
        </w:div>
      </w:divsChild>
    </w:div>
    <w:div w:id="1669946563">
      <w:bodyDiv w:val="1"/>
      <w:marLeft w:val="0"/>
      <w:marRight w:val="0"/>
      <w:marTop w:val="0"/>
      <w:marBottom w:val="0"/>
      <w:divBdr>
        <w:top w:val="none" w:sz="0" w:space="0" w:color="auto"/>
        <w:left w:val="none" w:sz="0" w:space="0" w:color="auto"/>
        <w:bottom w:val="none" w:sz="0" w:space="0" w:color="auto"/>
        <w:right w:val="none" w:sz="0" w:space="0" w:color="auto"/>
      </w:divBdr>
    </w:div>
    <w:div w:id="1679622955">
      <w:bodyDiv w:val="1"/>
      <w:marLeft w:val="0"/>
      <w:marRight w:val="0"/>
      <w:marTop w:val="0"/>
      <w:marBottom w:val="0"/>
      <w:divBdr>
        <w:top w:val="none" w:sz="0" w:space="0" w:color="auto"/>
        <w:left w:val="none" w:sz="0" w:space="0" w:color="auto"/>
        <w:bottom w:val="none" w:sz="0" w:space="0" w:color="auto"/>
        <w:right w:val="none" w:sz="0" w:space="0" w:color="auto"/>
      </w:divBdr>
    </w:div>
    <w:div w:id="1696074665">
      <w:bodyDiv w:val="1"/>
      <w:marLeft w:val="0"/>
      <w:marRight w:val="0"/>
      <w:marTop w:val="0"/>
      <w:marBottom w:val="0"/>
      <w:divBdr>
        <w:top w:val="none" w:sz="0" w:space="0" w:color="auto"/>
        <w:left w:val="none" w:sz="0" w:space="0" w:color="auto"/>
        <w:bottom w:val="none" w:sz="0" w:space="0" w:color="auto"/>
        <w:right w:val="none" w:sz="0" w:space="0" w:color="auto"/>
      </w:divBdr>
      <w:divsChild>
        <w:div w:id="1476296118">
          <w:marLeft w:val="1166"/>
          <w:marRight w:val="0"/>
          <w:marTop w:val="115"/>
          <w:marBottom w:val="0"/>
          <w:divBdr>
            <w:top w:val="none" w:sz="0" w:space="0" w:color="auto"/>
            <w:left w:val="none" w:sz="0" w:space="0" w:color="auto"/>
            <w:bottom w:val="none" w:sz="0" w:space="0" w:color="auto"/>
            <w:right w:val="none" w:sz="0" w:space="0" w:color="auto"/>
          </w:divBdr>
        </w:div>
      </w:divsChild>
    </w:div>
    <w:div w:id="1696273913">
      <w:bodyDiv w:val="1"/>
      <w:marLeft w:val="0"/>
      <w:marRight w:val="0"/>
      <w:marTop w:val="0"/>
      <w:marBottom w:val="0"/>
      <w:divBdr>
        <w:top w:val="none" w:sz="0" w:space="0" w:color="auto"/>
        <w:left w:val="none" w:sz="0" w:space="0" w:color="auto"/>
        <w:bottom w:val="none" w:sz="0" w:space="0" w:color="auto"/>
        <w:right w:val="none" w:sz="0" w:space="0" w:color="auto"/>
      </w:divBdr>
    </w:div>
    <w:div w:id="1826046414">
      <w:bodyDiv w:val="1"/>
      <w:marLeft w:val="0"/>
      <w:marRight w:val="0"/>
      <w:marTop w:val="0"/>
      <w:marBottom w:val="0"/>
      <w:divBdr>
        <w:top w:val="none" w:sz="0" w:space="0" w:color="auto"/>
        <w:left w:val="none" w:sz="0" w:space="0" w:color="auto"/>
        <w:bottom w:val="none" w:sz="0" w:space="0" w:color="auto"/>
        <w:right w:val="none" w:sz="0" w:space="0" w:color="auto"/>
      </w:divBdr>
    </w:div>
    <w:div w:id="1856191179">
      <w:bodyDiv w:val="1"/>
      <w:marLeft w:val="0"/>
      <w:marRight w:val="0"/>
      <w:marTop w:val="0"/>
      <w:marBottom w:val="0"/>
      <w:divBdr>
        <w:top w:val="none" w:sz="0" w:space="0" w:color="auto"/>
        <w:left w:val="none" w:sz="0" w:space="0" w:color="auto"/>
        <w:bottom w:val="none" w:sz="0" w:space="0" w:color="auto"/>
        <w:right w:val="none" w:sz="0" w:space="0" w:color="auto"/>
      </w:divBdr>
    </w:div>
    <w:div w:id="1861772169">
      <w:bodyDiv w:val="1"/>
      <w:marLeft w:val="0"/>
      <w:marRight w:val="0"/>
      <w:marTop w:val="0"/>
      <w:marBottom w:val="0"/>
      <w:divBdr>
        <w:top w:val="none" w:sz="0" w:space="0" w:color="auto"/>
        <w:left w:val="none" w:sz="0" w:space="0" w:color="auto"/>
        <w:bottom w:val="none" w:sz="0" w:space="0" w:color="auto"/>
        <w:right w:val="none" w:sz="0" w:space="0" w:color="auto"/>
      </w:divBdr>
      <w:divsChild>
        <w:div w:id="491146645">
          <w:marLeft w:val="1267"/>
          <w:marRight w:val="0"/>
          <w:marTop w:val="77"/>
          <w:marBottom w:val="0"/>
          <w:divBdr>
            <w:top w:val="none" w:sz="0" w:space="0" w:color="auto"/>
            <w:left w:val="none" w:sz="0" w:space="0" w:color="auto"/>
            <w:bottom w:val="none" w:sz="0" w:space="0" w:color="auto"/>
            <w:right w:val="none" w:sz="0" w:space="0" w:color="auto"/>
          </w:divBdr>
        </w:div>
        <w:div w:id="790048824">
          <w:marLeft w:val="1267"/>
          <w:marRight w:val="0"/>
          <w:marTop w:val="77"/>
          <w:marBottom w:val="0"/>
          <w:divBdr>
            <w:top w:val="none" w:sz="0" w:space="0" w:color="auto"/>
            <w:left w:val="none" w:sz="0" w:space="0" w:color="auto"/>
            <w:bottom w:val="none" w:sz="0" w:space="0" w:color="auto"/>
            <w:right w:val="none" w:sz="0" w:space="0" w:color="auto"/>
          </w:divBdr>
        </w:div>
      </w:divsChild>
    </w:div>
    <w:div w:id="1886454070">
      <w:bodyDiv w:val="1"/>
      <w:marLeft w:val="0"/>
      <w:marRight w:val="0"/>
      <w:marTop w:val="0"/>
      <w:marBottom w:val="0"/>
      <w:divBdr>
        <w:top w:val="none" w:sz="0" w:space="0" w:color="auto"/>
        <w:left w:val="none" w:sz="0" w:space="0" w:color="auto"/>
        <w:bottom w:val="none" w:sz="0" w:space="0" w:color="auto"/>
        <w:right w:val="none" w:sz="0" w:space="0" w:color="auto"/>
      </w:divBdr>
      <w:divsChild>
        <w:div w:id="508183024">
          <w:marLeft w:val="1800"/>
          <w:marRight w:val="0"/>
          <w:marTop w:val="96"/>
          <w:marBottom w:val="0"/>
          <w:divBdr>
            <w:top w:val="none" w:sz="0" w:space="0" w:color="auto"/>
            <w:left w:val="none" w:sz="0" w:space="0" w:color="auto"/>
            <w:bottom w:val="none" w:sz="0" w:space="0" w:color="auto"/>
            <w:right w:val="none" w:sz="0" w:space="0" w:color="auto"/>
          </w:divBdr>
        </w:div>
        <w:div w:id="1061948108">
          <w:marLeft w:val="2520"/>
          <w:marRight w:val="0"/>
          <w:marTop w:val="86"/>
          <w:marBottom w:val="0"/>
          <w:divBdr>
            <w:top w:val="none" w:sz="0" w:space="0" w:color="auto"/>
            <w:left w:val="none" w:sz="0" w:space="0" w:color="auto"/>
            <w:bottom w:val="none" w:sz="0" w:space="0" w:color="auto"/>
            <w:right w:val="none" w:sz="0" w:space="0" w:color="auto"/>
          </w:divBdr>
        </w:div>
        <w:div w:id="1979990444">
          <w:marLeft w:val="2520"/>
          <w:marRight w:val="0"/>
          <w:marTop w:val="86"/>
          <w:marBottom w:val="0"/>
          <w:divBdr>
            <w:top w:val="none" w:sz="0" w:space="0" w:color="auto"/>
            <w:left w:val="none" w:sz="0" w:space="0" w:color="auto"/>
            <w:bottom w:val="none" w:sz="0" w:space="0" w:color="auto"/>
            <w:right w:val="none" w:sz="0" w:space="0" w:color="auto"/>
          </w:divBdr>
        </w:div>
      </w:divsChild>
    </w:div>
    <w:div w:id="2007827793">
      <w:bodyDiv w:val="1"/>
      <w:marLeft w:val="0"/>
      <w:marRight w:val="0"/>
      <w:marTop w:val="0"/>
      <w:marBottom w:val="0"/>
      <w:divBdr>
        <w:top w:val="none" w:sz="0" w:space="0" w:color="auto"/>
        <w:left w:val="none" w:sz="0" w:space="0" w:color="auto"/>
        <w:bottom w:val="none" w:sz="0" w:space="0" w:color="auto"/>
        <w:right w:val="none" w:sz="0" w:space="0" w:color="auto"/>
      </w:divBdr>
      <w:divsChild>
        <w:div w:id="1155343943">
          <w:marLeft w:val="0"/>
          <w:marRight w:val="0"/>
          <w:marTop w:val="0"/>
          <w:marBottom w:val="0"/>
          <w:divBdr>
            <w:top w:val="none" w:sz="0" w:space="0" w:color="auto"/>
            <w:left w:val="none" w:sz="0" w:space="0" w:color="auto"/>
            <w:bottom w:val="none" w:sz="0" w:space="0" w:color="auto"/>
            <w:right w:val="none" w:sz="0" w:space="0" w:color="auto"/>
          </w:divBdr>
          <w:divsChild>
            <w:div w:id="1274090806">
              <w:marLeft w:val="0"/>
              <w:marRight w:val="0"/>
              <w:marTop w:val="0"/>
              <w:marBottom w:val="0"/>
              <w:divBdr>
                <w:top w:val="none" w:sz="0" w:space="0" w:color="auto"/>
                <w:left w:val="none" w:sz="0" w:space="0" w:color="auto"/>
                <w:bottom w:val="none" w:sz="0" w:space="0" w:color="auto"/>
                <w:right w:val="none" w:sz="0" w:space="0" w:color="auto"/>
              </w:divBdr>
              <w:divsChild>
                <w:div w:id="5159238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51689988">
      <w:bodyDiv w:val="1"/>
      <w:marLeft w:val="0"/>
      <w:marRight w:val="0"/>
      <w:marTop w:val="0"/>
      <w:marBottom w:val="0"/>
      <w:divBdr>
        <w:top w:val="none" w:sz="0" w:space="0" w:color="auto"/>
        <w:left w:val="none" w:sz="0" w:space="0" w:color="auto"/>
        <w:bottom w:val="none" w:sz="0" w:space="0" w:color="auto"/>
        <w:right w:val="none" w:sz="0" w:space="0" w:color="auto"/>
      </w:divBdr>
      <w:divsChild>
        <w:div w:id="2122259601">
          <w:marLeft w:val="0"/>
          <w:marRight w:val="0"/>
          <w:marTop w:val="0"/>
          <w:marBottom w:val="0"/>
          <w:divBdr>
            <w:top w:val="none" w:sz="0" w:space="0" w:color="auto"/>
            <w:left w:val="none" w:sz="0" w:space="0" w:color="auto"/>
            <w:bottom w:val="none" w:sz="0" w:space="0" w:color="auto"/>
            <w:right w:val="none" w:sz="0" w:space="0" w:color="auto"/>
          </w:divBdr>
          <w:divsChild>
            <w:div w:id="398946222">
              <w:marLeft w:val="0"/>
              <w:marRight w:val="0"/>
              <w:marTop w:val="0"/>
              <w:marBottom w:val="0"/>
              <w:divBdr>
                <w:top w:val="none" w:sz="0" w:space="0" w:color="auto"/>
                <w:left w:val="none" w:sz="0" w:space="0" w:color="auto"/>
                <w:bottom w:val="none" w:sz="0" w:space="0" w:color="auto"/>
                <w:right w:val="none" w:sz="0" w:space="0" w:color="auto"/>
              </w:divBdr>
              <w:divsChild>
                <w:div w:id="4886428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fontTable" Target="fontTable.xml"/></Relationships>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E0D954A-C983-894D-A1EE-7AF9690B4C2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117</TotalTime>
  <Pages>6</Pages>
  <Words>2277</Words>
  <Characters>12981</Characters>
  <Application>Microsoft Office Word</Application>
  <DocSecurity>0</DocSecurity>
  <Lines>108</Lines>
  <Paragraphs>30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15228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Licheng Lin (林立晟)</dc:creator>
  <cp:keywords/>
  <dc:description/>
  <cp:lastModifiedBy>Rolando Bettancourt Ortega</cp:lastModifiedBy>
  <cp:revision>12</cp:revision>
  <dcterms:created xsi:type="dcterms:W3CDTF">2025-10-02T15:28:00Z</dcterms:created>
  <dcterms:modified xsi:type="dcterms:W3CDTF">2025-10-02T19:31:00Z</dcterms:modified>
</cp:coreProperties>
</file>